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4C4C" w14:textId="77777777" w:rsidR="00F3665D" w:rsidRDefault="00F3665D" w:rsidP="00F3665D">
      <w:pPr>
        <w:shd w:val="clear" w:color="auto" w:fill="FFFFFF"/>
        <w:spacing w:before="150" w:after="150"/>
        <w:jc w:val="center"/>
        <w:rPr>
          <w:b/>
          <w:bCs/>
        </w:rPr>
      </w:pPr>
      <w:r>
        <w:rPr>
          <w:b/>
          <w:bCs/>
        </w:rPr>
        <w:t>МОТИВИ КЪМ ПЛАН-СМЕТКАТА ЗА ОТНОСИМИТЕ РАЗХОДИ ЗА ИЗВЪРШВАНЕ НА ДЕЙНОСТИТЕ ПО ПРЕДОСТАВЯНЕ НА УСЛУГИТЕ, ЗА КОИТО СЕ ЗАПЛАЩА ТАКСА ЗА БИТОВИ ОТПАДЪЦИ НА ТЕРИТОРИЯТА НА ОБЩИНА ПОМОРИЕ ПРЕЗ 2027 Г.</w:t>
      </w:r>
    </w:p>
    <w:p w14:paraId="6737CAC3" w14:textId="77777777" w:rsidR="00F3665D" w:rsidRDefault="00F3665D" w:rsidP="00F3665D">
      <w:pPr>
        <w:spacing w:line="276" w:lineRule="auto"/>
        <w:ind w:firstLine="450"/>
        <w:jc w:val="both"/>
      </w:pPr>
    </w:p>
    <w:p w14:paraId="626A7BCC" w14:textId="77777777" w:rsidR="00F3665D" w:rsidRDefault="00F3665D" w:rsidP="00F3665D">
      <w:pPr>
        <w:spacing w:line="276" w:lineRule="auto"/>
        <w:ind w:firstLine="450"/>
        <w:jc w:val="both"/>
      </w:pPr>
    </w:p>
    <w:p w14:paraId="2A1C1C99" w14:textId="337D2445" w:rsidR="00F3665D" w:rsidRDefault="00F3665D" w:rsidP="00F3665D">
      <w:pPr>
        <w:spacing w:line="276" w:lineRule="auto"/>
        <w:ind w:firstLine="450"/>
        <w:jc w:val="both"/>
      </w:pPr>
      <w:r>
        <w:t xml:space="preserve">С </w:t>
      </w:r>
      <w:r w:rsidR="00F65D5C">
        <w:t xml:space="preserve"> настоящото предложение </w:t>
      </w:r>
      <w:r>
        <w:t>внасям за разглеждане и одобряване проект на План-сметка за относимите разходи за дейностите по предоставяне на услугите по чл. 62 от Закона за местните данъци и такси (ЗМДТ) за 2027 година, ведно с предложение за определяне на конкретните размери на таксата за битови отпадъци (ТБО) за единица основа по населени места на територията на Община Поморие.</w:t>
      </w:r>
    </w:p>
    <w:p w14:paraId="1381EB1B" w14:textId="77777777" w:rsidR="00F3665D" w:rsidRDefault="00F3665D" w:rsidP="00F3665D">
      <w:pPr>
        <w:spacing w:before="90" w:line="276" w:lineRule="auto"/>
        <w:ind w:firstLine="450"/>
        <w:jc w:val="both"/>
      </w:pPr>
      <w:r>
        <w:t>В съответствие с разпоредбите на Закона за управление на отпадъците (ЗУО) и ЗМДТ, Община Поморие организира и осигурява на населението предоставянето на трите самостоятелни услуги по чл. 62 от ЗМДТ: събиране и транспортиране на битови отпадъци до съоръжения и инсталации за тяхното третиране; третиране на битовите отпадъци в съоръжения и инсталации; и поддържане на чистотата на териториите за обществено ползване в населените места и селищните образувания в общината. Финансирането на тези дейности се осъществява чрез приходите от таксата за битови отпадъци, а разходите, които се покриват от други източници, намаляват общия размер на средствата за сметка на задължените лица.</w:t>
      </w:r>
    </w:p>
    <w:p w14:paraId="7A253642" w14:textId="09CE4993" w:rsidR="00F3665D" w:rsidRDefault="00F3665D" w:rsidP="00F3665D">
      <w:pPr>
        <w:spacing w:before="90" w:line="276" w:lineRule="auto"/>
        <w:ind w:firstLine="450"/>
        <w:jc w:val="both"/>
      </w:pPr>
      <w:r>
        <w:t>Проектът на план-сметката за 2027 г. е разработен при стриктно съблюдаване на чл.66 и чл. 67 от ЗМДТ и по образеца съгласно Приложение № 1 към чл. 5, ал. 3 от Наредбата за реда за изготвяне и образеца на план-сметката за относимите разходи за извършване на дейностите по предоставяне на услугите, за които се заплаща таксата за битови отпадъци, и за начина на изчисляване размера на таксата при прилагане на основите, предвидени в Закона за местните данъци и такси (приета с ПМС № 93/04.04.2024 г., ДВ, бр. 31/2024 г.). Всички стойности са остойностени в евро.</w:t>
      </w:r>
    </w:p>
    <w:p w14:paraId="009F7ED0" w14:textId="77777777" w:rsidR="00F3665D" w:rsidRDefault="00F3665D" w:rsidP="00F3665D">
      <w:pPr>
        <w:spacing w:before="90" w:line="276" w:lineRule="auto"/>
        <w:ind w:firstLine="450"/>
        <w:jc w:val="both"/>
      </w:pPr>
      <w:r>
        <w:t>Границите на районите, видът на предлаганите услуги по чл. 62 от ЗМДТ и честотата на събиране и транспортиране на битовите отпадъци са определени със Заповед № РД-16-2135/30.10.2026 г. на Кмета на Община Поморие, издадена на основание чл. 63, ал. 2 от ЗМДТ и обявена публично в законоустановения срок до 31 октомври.</w:t>
      </w:r>
    </w:p>
    <w:p w14:paraId="01D0965B" w14:textId="77777777" w:rsidR="00F3665D" w:rsidRDefault="00F3665D" w:rsidP="00F3665D">
      <w:pPr>
        <w:spacing w:before="90" w:line="276" w:lineRule="auto"/>
        <w:ind w:firstLine="450"/>
        <w:jc w:val="both"/>
      </w:pPr>
      <w:r>
        <w:t>Прогнозното количество генерирани битови отпадъци на територията на Община Поморие за 2027 г. възлиза на</w:t>
      </w:r>
      <w:r>
        <w:rPr>
          <w:b/>
          <w:bCs/>
        </w:rPr>
        <w:t xml:space="preserve"> </w:t>
      </w:r>
      <w:r w:rsidRPr="009A2B89">
        <w:rPr>
          <w:b/>
          <w:bCs/>
          <w:color w:val="auto"/>
        </w:rPr>
        <w:t>12 223,29 тона</w:t>
      </w:r>
      <w:r>
        <w:t xml:space="preserve">, установено въз основа на анализ на генерираните обеми, броя на съдовете и честотата на извозване </w:t>
      </w:r>
      <w:r w:rsidRPr="006D2249">
        <w:rPr>
          <w:color w:val="auto"/>
        </w:rPr>
        <w:t>в 16-те населени места.</w:t>
      </w:r>
    </w:p>
    <w:p w14:paraId="3A24DBA8" w14:textId="77777777" w:rsidR="00F3665D" w:rsidRDefault="00F3665D" w:rsidP="00F3665D">
      <w:pPr>
        <w:spacing w:before="90" w:line="276" w:lineRule="auto"/>
        <w:ind w:firstLine="450"/>
        <w:jc w:val="both"/>
      </w:pPr>
      <w:r>
        <w:t>Обобщената финансова рамка на проектната план-сметка за 2027 г. възлиза на:</w:t>
      </w:r>
    </w:p>
    <w:p w14:paraId="330B7CA8" w14:textId="77777777" w:rsidR="00F3665D" w:rsidRDefault="00F3665D" w:rsidP="00F3665D">
      <w:pPr>
        <w:spacing w:line="276" w:lineRule="auto"/>
        <w:ind w:firstLine="450"/>
        <w:jc w:val="both"/>
      </w:pPr>
      <w:r>
        <w:t>•</w:t>
      </w:r>
      <w:r>
        <w:rPr>
          <w:b/>
          <w:bCs/>
        </w:rPr>
        <w:t xml:space="preserve"> Общ размер на относимите разходи за 2027 г.:                                 3 891 421,00 €</w:t>
      </w:r>
      <w:r>
        <w:t>;</w:t>
      </w:r>
    </w:p>
    <w:p w14:paraId="5ABA023C" w14:textId="77777777" w:rsidR="00F3665D" w:rsidRDefault="00F3665D" w:rsidP="00F3665D">
      <w:pPr>
        <w:spacing w:line="276" w:lineRule="auto"/>
        <w:ind w:firstLine="450"/>
        <w:jc w:val="both"/>
      </w:pPr>
      <w:r>
        <w:t>•</w:t>
      </w:r>
      <w:r>
        <w:rPr>
          <w:b/>
          <w:bCs/>
        </w:rPr>
        <w:t xml:space="preserve"> Финансиране от други източници (други общински приходи):       419 145,36 €</w:t>
      </w:r>
      <w:r>
        <w:t>;</w:t>
      </w:r>
    </w:p>
    <w:p w14:paraId="2CF4A365" w14:textId="77777777" w:rsidR="00F3665D" w:rsidRDefault="00F3665D" w:rsidP="00F3665D">
      <w:pPr>
        <w:spacing w:line="276" w:lineRule="auto"/>
        <w:ind w:firstLine="450"/>
        <w:jc w:val="both"/>
      </w:pPr>
      <w:r>
        <w:t>•</w:t>
      </w:r>
      <w:r>
        <w:rPr>
          <w:b/>
          <w:bCs/>
        </w:rPr>
        <w:t xml:space="preserve"> Разходи за сметка на такса за битови отпадъци (ТБО):                 3 472 275,64 €</w:t>
      </w:r>
      <w:r>
        <w:t>.</w:t>
      </w:r>
    </w:p>
    <w:p w14:paraId="301DA423" w14:textId="77777777" w:rsidR="00B77A13" w:rsidRDefault="00B77A13" w:rsidP="00F3665D">
      <w:pPr>
        <w:spacing w:before="90" w:line="276" w:lineRule="auto"/>
        <w:ind w:firstLine="450"/>
        <w:jc w:val="both"/>
      </w:pPr>
    </w:p>
    <w:p w14:paraId="226E39FD" w14:textId="77777777" w:rsidR="00B77A13" w:rsidRDefault="00B77A13" w:rsidP="00F3665D">
      <w:pPr>
        <w:spacing w:before="90" w:line="276" w:lineRule="auto"/>
        <w:ind w:firstLine="450"/>
        <w:jc w:val="both"/>
      </w:pPr>
    </w:p>
    <w:p w14:paraId="402D2D3D" w14:textId="7C2E9745" w:rsidR="00F3665D" w:rsidRDefault="00F3665D" w:rsidP="00F3665D">
      <w:pPr>
        <w:spacing w:before="90" w:line="276" w:lineRule="auto"/>
        <w:ind w:firstLine="450"/>
        <w:jc w:val="both"/>
      </w:pPr>
      <w:r>
        <w:lastRenderedPageBreak/>
        <w:t>Разпределението на разходите по трите основни услуги по чл. 62 от ЗМДТ е както следва:</w:t>
      </w:r>
    </w:p>
    <w:p w14:paraId="202D44F2" w14:textId="77777777" w:rsidR="00F3665D" w:rsidRDefault="00F3665D" w:rsidP="00F3665D">
      <w:pPr>
        <w:spacing w:before="90" w:line="276" w:lineRule="auto"/>
        <w:ind w:firstLine="450"/>
        <w:jc w:val="both"/>
      </w:pPr>
      <w:r>
        <w:rPr>
          <w:b/>
          <w:bCs/>
        </w:rPr>
        <w:t>I. Услуга по събиране и транспортиране на битови отпадъци до съоръжения и инсталации за тяхното третиране (чл. 62, т. 1 от ЗМДТ):</w:t>
      </w:r>
    </w:p>
    <w:p w14:paraId="03BAABD8" w14:textId="77777777" w:rsidR="00F3665D" w:rsidRDefault="00F3665D" w:rsidP="00F3665D">
      <w:pPr>
        <w:spacing w:line="276" w:lineRule="auto"/>
        <w:ind w:firstLine="450"/>
        <w:jc w:val="both"/>
      </w:pPr>
      <w:r>
        <w:t>Общо необходими разходи:</w:t>
      </w:r>
      <w:r>
        <w:rPr>
          <w:b/>
          <w:bCs/>
        </w:rPr>
        <w:t xml:space="preserve">                                                                 1 700 812,00 €</w:t>
      </w:r>
      <w:r>
        <w:t>, в т.ч.:</w:t>
      </w:r>
    </w:p>
    <w:p w14:paraId="2B5F2C3A" w14:textId="77777777" w:rsidR="00F3665D" w:rsidRDefault="00F3665D" w:rsidP="00F3665D">
      <w:pPr>
        <w:spacing w:line="276" w:lineRule="auto"/>
        <w:ind w:firstLine="450"/>
        <w:jc w:val="both"/>
      </w:pPr>
      <w:r>
        <w:t>1. Придобиване на съдове за битови отпадъци под прага на същественост (кофи 240 л и контейнери 1100 л за подмяна и обезпечаване):</w:t>
      </w:r>
      <w:r>
        <w:rPr>
          <w:b/>
          <w:bCs/>
        </w:rPr>
        <w:t xml:space="preserve">                                               34 853,00 €</w:t>
      </w:r>
      <w:r>
        <w:t>;</w:t>
      </w:r>
    </w:p>
    <w:p w14:paraId="7D306DBB" w14:textId="77777777" w:rsidR="00F3665D" w:rsidRDefault="00F3665D" w:rsidP="00F3665D">
      <w:pPr>
        <w:spacing w:line="276" w:lineRule="auto"/>
        <w:ind w:firstLine="450"/>
        <w:jc w:val="both"/>
      </w:pPr>
      <w:r>
        <w:t xml:space="preserve">2. Събиране на битовите отпадъци (в т.ч. обслужване на кофи 240 л, контейнери 4 м³, контейнери 1100 л, контейнери 1100 л – ЦГЧ и 78 000,00 € експлоатационни разходи за подземни съдове / проект LIFE в Поморие, Ахелой и Каблешково):  </w:t>
      </w:r>
      <w:r>
        <w:rPr>
          <w:b/>
          <w:bCs/>
        </w:rPr>
        <w:t xml:space="preserve">  1 594 513,00 €</w:t>
      </w:r>
      <w:r>
        <w:t>;</w:t>
      </w:r>
    </w:p>
    <w:p w14:paraId="45EE95C5" w14:textId="77777777" w:rsidR="00F3665D" w:rsidRDefault="00F3665D" w:rsidP="00F3665D">
      <w:pPr>
        <w:spacing w:line="276" w:lineRule="auto"/>
        <w:ind w:firstLine="450"/>
        <w:jc w:val="both"/>
      </w:pPr>
      <w:r>
        <w:t>3. Транспортиране на битовите отпадъци до регионалното депо (транспортни разходи / навло):</w:t>
      </w:r>
      <w:r>
        <w:rPr>
          <w:b/>
          <w:bCs/>
        </w:rPr>
        <w:t xml:space="preserve"> 71 446,00 €</w:t>
      </w:r>
      <w:r>
        <w:t>.</w:t>
      </w:r>
    </w:p>
    <w:p w14:paraId="6CF483B3" w14:textId="07D14633" w:rsidR="00F3665D" w:rsidRDefault="00F3665D" w:rsidP="00F3665D">
      <w:pPr>
        <w:spacing w:line="276" w:lineRule="auto"/>
        <w:ind w:firstLine="450"/>
        <w:jc w:val="both"/>
      </w:pPr>
      <w:r>
        <w:t xml:space="preserve">Финансиране от други общински приходи за Услуга 1:                       </w:t>
      </w:r>
      <w:r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rPr>
          <w:b/>
          <w:bCs/>
        </w:rPr>
        <w:t>166 735,38 €</w:t>
      </w:r>
      <w:r>
        <w:t>.</w:t>
      </w:r>
    </w:p>
    <w:p w14:paraId="7B6D61C2" w14:textId="77777777" w:rsidR="00F3665D" w:rsidRDefault="00F3665D" w:rsidP="00F3665D">
      <w:pPr>
        <w:spacing w:line="276" w:lineRule="auto"/>
        <w:ind w:firstLine="450"/>
        <w:jc w:val="both"/>
      </w:pPr>
      <w:r>
        <w:t xml:space="preserve">Разходи за сметка на ТБО за Услуга 1:                                                 </w:t>
      </w:r>
      <w:r>
        <w:rPr>
          <w:b/>
          <w:bCs/>
        </w:rPr>
        <w:t xml:space="preserve"> 1 534 076,62 €</w:t>
      </w:r>
      <w:r>
        <w:t>.</w:t>
      </w:r>
    </w:p>
    <w:p w14:paraId="2E4C59DF" w14:textId="77777777" w:rsidR="00F3665D" w:rsidRDefault="00F3665D" w:rsidP="00F3665D">
      <w:pPr>
        <w:spacing w:before="90" w:line="276" w:lineRule="auto"/>
        <w:ind w:firstLine="450"/>
        <w:jc w:val="both"/>
      </w:pPr>
      <w:r>
        <w:rPr>
          <w:b/>
          <w:bCs/>
        </w:rPr>
        <w:t>II. Услуга по третиране на битовите отпадъци в съоръжения и инсталации (чл. 62, т. 2 от ЗМДТ):</w:t>
      </w:r>
    </w:p>
    <w:p w14:paraId="4220865F" w14:textId="77777777" w:rsidR="00F3665D" w:rsidRDefault="00F3665D" w:rsidP="00F3665D">
      <w:pPr>
        <w:spacing w:line="276" w:lineRule="auto"/>
        <w:ind w:firstLine="450"/>
        <w:jc w:val="both"/>
      </w:pPr>
      <w:r>
        <w:t>Общо необходими разходи:</w:t>
      </w:r>
      <w:r>
        <w:rPr>
          <w:b/>
          <w:bCs/>
        </w:rPr>
        <w:t xml:space="preserve">                                                                1 232 854,00 €</w:t>
      </w:r>
      <w:r>
        <w:t>, в т.ч.:</w:t>
      </w:r>
    </w:p>
    <w:p w14:paraId="74CFB37D" w14:textId="62D7F989" w:rsidR="00F3665D" w:rsidRDefault="00F3665D" w:rsidP="00F3665D">
      <w:pPr>
        <w:spacing w:line="276" w:lineRule="auto"/>
        <w:ind w:firstLine="450"/>
        <w:jc w:val="both"/>
      </w:pPr>
      <w:r>
        <w:t xml:space="preserve">1. Третиране и обработка на отпадъците в регионално депо/инсталация (при единична цена 38,43 €/т без ДДС / 46,116 €/т с ДДС):                                   </w:t>
      </w:r>
      <w:r>
        <w:rPr>
          <w:b/>
          <w:bCs/>
        </w:rPr>
        <w:t xml:space="preserve"> 570 872,00 €</w:t>
      </w:r>
      <w:r>
        <w:t>;</w:t>
      </w:r>
    </w:p>
    <w:p w14:paraId="5F25BF77" w14:textId="24E62EC5" w:rsidR="00F3665D" w:rsidRDefault="00F3665D" w:rsidP="00F3665D">
      <w:pPr>
        <w:spacing w:line="276" w:lineRule="auto"/>
        <w:ind w:firstLine="450"/>
        <w:jc w:val="both"/>
      </w:pPr>
      <w:r>
        <w:t>2. Обезпечения по чл. 60 от ЗУО (ставка 8,18 €/т, включващи 94 176,00 € за 2027 г. и 7 085,00 € за м. декември 2026 г., платими през януари 2027 г.):</w:t>
      </w:r>
      <w:r>
        <w:rPr>
          <w:b/>
          <w:bCs/>
        </w:rPr>
        <w:t xml:space="preserve">             </w:t>
      </w:r>
      <w:r>
        <w:rPr>
          <w:b/>
          <w:bCs/>
        </w:rPr>
        <w:t xml:space="preserve">    </w:t>
      </w:r>
      <w:r>
        <w:rPr>
          <w:b/>
          <w:bCs/>
        </w:rPr>
        <w:t xml:space="preserve"> 101 261,00 €</w:t>
      </w:r>
      <w:r>
        <w:t>;</w:t>
      </w:r>
    </w:p>
    <w:p w14:paraId="462F1837" w14:textId="728BF82E" w:rsidR="00F3665D" w:rsidRDefault="00F3665D" w:rsidP="00F3665D">
      <w:pPr>
        <w:spacing w:line="276" w:lineRule="auto"/>
        <w:ind w:firstLine="450"/>
        <w:jc w:val="both"/>
      </w:pPr>
      <w:r>
        <w:t>3. Отчисления по чл. 64 от ЗУО за депониране (базова ставка 48,57 €/т за януари–ноември 2027 г.):</w:t>
      </w:r>
      <w:r>
        <w:rPr>
          <w:b/>
          <w:bCs/>
        </w:rPr>
        <w:t xml:space="preserve">                                                                                             </w:t>
      </w:r>
      <w:r>
        <w:rPr>
          <w:b/>
          <w:bCs/>
        </w:rPr>
        <w:t xml:space="preserve">   </w:t>
      </w:r>
      <w:r>
        <w:rPr>
          <w:b/>
          <w:bCs/>
        </w:rPr>
        <w:t xml:space="preserve"> 559 187,00 €</w:t>
      </w:r>
      <w:r>
        <w:t>;</w:t>
      </w:r>
    </w:p>
    <w:p w14:paraId="724C5087" w14:textId="77777777" w:rsidR="00B77A13" w:rsidRDefault="00F3665D" w:rsidP="00F3665D">
      <w:pPr>
        <w:spacing w:line="276" w:lineRule="auto"/>
        <w:ind w:firstLine="450"/>
        <w:jc w:val="both"/>
      </w:pPr>
      <w:r>
        <w:t>4. Членски внос в Регионално сдружение за управление на отпадъците (РСУО):</w:t>
      </w:r>
    </w:p>
    <w:p w14:paraId="17C0C39C" w14:textId="3F4CCAD6" w:rsidR="00F3665D" w:rsidRDefault="00B77A13" w:rsidP="00F3665D">
      <w:pPr>
        <w:spacing w:line="276" w:lineRule="auto"/>
        <w:ind w:firstLine="450"/>
        <w:jc w:val="both"/>
      </w:pPr>
      <w:r>
        <w:t xml:space="preserve">                                                                                                                        </w:t>
      </w:r>
      <w:r w:rsidR="00F3665D">
        <w:rPr>
          <w:b/>
          <w:bCs/>
        </w:rPr>
        <w:t xml:space="preserve"> 1 534,00 €</w:t>
      </w:r>
      <w:r w:rsidR="00F3665D">
        <w:t>.</w:t>
      </w:r>
    </w:p>
    <w:p w14:paraId="591CF20A" w14:textId="77777777" w:rsidR="00F3665D" w:rsidRDefault="00F3665D" w:rsidP="00F3665D">
      <w:pPr>
        <w:spacing w:line="276" w:lineRule="auto"/>
        <w:ind w:firstLine="450"/>
        <w:jc w:val="both"/>
      </w:pPr>
      <w:r>
        <w:t xml:space="preserve">Финансиране от други общински приходи за Услуга 2:                       </w:t>
      </w:r>
      <w:r>
        <w:rPr>
          <w:b/>
          <w:bCs/>
        </w:rPr>
        <w:t xml:space="preserve"> 121 954,42 €</w:t>
      </w:r>
      <w:r>
        <w:t>.</w:t>
      </w:r>
    </w:p>
    <w:p w14:paraId="467E5694" w14:textId="77777777" w:rsidR="00F3665D" w:rsidRDefault="00F3665D" w:rsidP="00F3665D">
      <w:pPr>
        <w:spacing w:line="276" w:lineRule="auto"/>
        <w:ind w:firstLine="450"/>
        <w:jc w:val="both"/>
      </w:pPr>
      <w:r>
        <w:t>Разходи за сметка на ТБО за Услуга 2:</w:t>
      </w:r>
      <w:r>
        <w:rPr>
          <w:b/>
          <w:bCs/>
        </w:rPr>
        <w:t xml:space="preserve">                                                 1 110 899,58 €</w:t>
      </w:r>
      <w:r>
        <w:t>.</w:t>
      </w:r>
    </w:p>
    <w:p w14:paraId="77CC49A6" w14:textId="77777777" w:rsidR="00F3665D" w:rsidRDefault="00F3665D" w:rsidP="00F3665D">
      <w:pPr>
        <w:spacing w:before="90" w:line="276" w:lineRule="auto"/>
        <w:ind w:firstLine="450"/>
        <w:jc w:val="both"/>
      </w:pPr>
      <w:r>
        <w:rPr>
          <w:b/>
          <w:bCs/>
        </w:rPr>
        <w:t>III. Услуга по поддържане на чистотата на териториите за обществено ползване в населените места и селищните образувания (чл. 62, т. 3 от ЗМДТ):</w:t>
      </w:r>
    </w:p>
    <w:p w14:paraId="733255FE" w14:textId="77777777" w:rsidR="00F3665D" w:rsidRDefault="00F3665D" w:rsidP="00F3665D">
      <w:pPr>
        <w:spacing w:line="276" w:lineRule="auto"/>
        <w:ind w:firstLine="450"/>
        <w:jc w:val="both"/>
      </w:pPr>
      <w:r>
        <w:t>Общо необходими разходи:</w:t>
      </w:r>
      <w:r>
        <w:rPr>
          <w:b/>
          <w:bCs/>
        </w:rPr>
        <w:t xml:space="preserve">                                                                    957 755,00 €</w:t>
      </w:r>
      <w:r>
        <w:t>, в т.ч.:</w:t>
      </w:r>
    </w:p>
    <w:p w14:paraId="6D19F8AB" w14:textId="723B8C72" w:rsidR="00F3665D" w:rsidRDefault="00F3665D" w:rsidP="00F3665D">
      <w:pPr>
        <w:spacing w:line="276" w:lineRule="auto"/>
        <w:ind w:firstLine="450"/>
        <w:jc w:val="both"/>
      </w:pPr>
      <w:r>
        <w:t xml:space="preserve">1. Почистване на улици, площади, алеи, паркове и междублокови пространства (ръчно метене 554 094,00 €, уборка и кошчета 83 220,00 €, машинно метене 123 576,00 €, машинно миене 19 633,00 €, едрогабаритни отпадъци ЕГО 131 962,00 €):    </w:t>
      </w:r>
      <w:r>
        <w:rPr>
          <w:b/>
          <w:bCs/>
        </w:rPr>
        <w:t xml:space="preserve"> 912 485,00 €</w:t>
      </w:r>
      <w:r>
        <w:t>;</w:t>
      </w:r>
    </w:p>
    <w:p w14:paraId="18659AA8" w14:textId="0C56C2B1" w:rsidR="00F3665D" w:rsidRDefault="00F3665D" w:rsidP="00F3665D">
      <w:pPr>
        <w:spacing w:line="276" w:lineRule="auto"/>
        <w:ind w:firstLine="450"/>
        <w:jc w:val="both"/>
      </w:pPr>
      <w:r>
        <w:t>2. Контрол на дейностите по предотвратяване на неразрешено изхвърляне и почистване на нерегламентирани сметища:</w:t>
      </w:r>
      <w:r>
        <w:rPr>
          <w:b/>
          <w:bCs/>
        </w:rPr>
        <w:t xml:space="preserve">                                                </w:t>
      </w:r>
      <w:r>
        <w:rPr>
          <w:b/>
          <w:bCs/>
        </w:rPr>
        <w:t xml:space="preserve">         </w:t>
      </w:r>
      <w:r>
        <w:rPr>
          <w:b/>
          <w:bCs/>
        </w:rPr>
        <w:t xml:space="preserve"> 45 270,00 €</w:t>
      </w:r>
      <w:r>
        <w:t>.</w:t>
      </w:r>
    </w:p>
    <w:p w14:paraId="0CEACD1E" w14:textId="4EF6E8F8" w:rsidR="00F3665D" w:rsidRDefault="00F3665D" w:rsidP="00F3665D">
      <w:pPr>
        <w:spacing w:line="276" w:lineRule="auto"/>
        <w:ind w:firstLine="450"/>
        <w:jc w:val="both"/>
      </w:pPr>
      <w:r>
        <w:t>Финансиране от други общински приходи за Услуга 3:</w:t>
      </w:r>
      <w:r>
        <w:rPr>
          <w:b/>
          <w:bCs/>
        </w:rPr>
        <w:t xml:space="preserve">                    </w:t>
      </w:r>
      <w:r>
        <w:rPr>
          <w:b/>
          <w:bCs/>
        </w:rPr>
        <w:t xml:space="preserve">       </w:t>
      </w:r>
      <w:r>
        <w:rPr>
          <w:b/>
          <w:bCs/>
        </w:rPr>
        <w:t>130 455,56 €</w:t>
      </w:r>
      <w:r>
        <w:t>.</w:t>
      </w:r>
    </w:p>
    <w:p w14:paraId="26CBA036" w14:textId="77777777" w:rsidR="00F3665D" w:rsidRDefault="00F3665D" w:rsidP="00F3665D">
      <w:pPr>
        <w:spacing w:line="276" w:lineRule="auto"/>
        <w:ind w:firstLine="450"/>
        <w:jc w:val="both"/>
      </w:pPr>
      <w:r>
        <w:t>Разходи за сметка на ТБО за Услуга 3:</w:t>
      </w:r>
      <w:r>
        <w:rPr>
          <w:b/>
          <w:bCs/>
        </w:rPr>
        <w:t xml:space="preserve">                                                         827 299,44 €</w:t>
      </w:r>
      <w:r>
        <w:t>.</w:t>
      </w:r>
    </w:p>
    <w:p w14:paraId="4CD00B1A" w14:textId="77777777" w:rsidR="006B7456" w:rsidRDefault="006B7456" w:rsidP="00F3665D">
      <w:pPr>
        <w:spacing w:before="90" w:line="276" w:lineRule="auto"/>
        <w:ind w:firstLine="450"/>
        <w:jc w:val="both"/>
        <w:rPr>
          <w:b/>
          <w:bCs/>
        </w:rPr>
      </w:pPr>
    </w:p>
    <w:p w14:paraId="6CCE06D0" w14:textId="65216296" w:rsidR="00F3665D" w:rsidRDefault="00F3665D" w:rsidP="00F3665D">
      <w:pPr>
        <w:spacing w:before="90" w:line="276" w:lineRule="auto"/>
        <w:ind w:firstLine="450"/>
        <w:jc w:val="both"/>
      </w:pPr>
      <w:r>
        <w:rPr>
          <w:b/>
          <w:bCs/>
        </w:rPr>
        <w:t>Разходи, финансирани изцяло извън ТБО:</w:t>
      </w:r>
    </w:p>
    <w:p w14:paraId="36E8598A" w14:textId="77777777" w:rsidR="00F3665D" w:rsidRDefault="00F3665D" w:rsidP="00F3665D">
      <w:pPr>
        <w:spacing w:line="276" w:lineRule="auto"/>
        <w:ind w:firstLine="450"/>
        <w:jc w:val="both"/>
      </w:pPr>
      <w:r>
        <w:t>В съответствие с трайната съдебна практика и законовите ограничения, разходите за погасяване на главница (295 682,00 €) и лихви (79 000,00 €) по банковия заем за придобиване на 100% от дяловете в „Поморие Чистота“ ЕООД, както и разходите за зимно машинно снегопочистване (6 000,00 €) на обща стойност</w:t>
      </w:r>
      <w:r>
        <w:rPr>
          <w:b/>
          <w:bCs/>
        </w:rPr>
        <w:t xml:space="preserve"> 380 682,00 €</w:t>
      </w:r>
      <w:r>
        <w:t>, не са включени в ТБО и се осигуряват изцяло от общинския бюджет от други общински приходи.</w:t>
      </w:r>
    </w:p>
    <w:p w14:paraId="0ABFE644" w14:textId="77777777" w:rsidR="00F3665D" w:rsidRDefault="00F3665D" w:rsidP="00F3665D">
      <w:pPr>
        <w:spacing w:before="90" w:line="276" w:lineRule="auto"/>
        <w:ind w:firstLine="450"/>
        <w:jc w:val="both"/>
      </w:pPr>
      <w:r>
        <w:t>Общият общински ресурс от други приходи в размер на 800 000,00 €  покрива изцяло разходите извън ТБО (</w:t>
      </w:r>
      <w:r w:rsidRPr="00623C80">
        <w:rPr>
          <w:color w:val="auto"/>
        </w:rPr>
        <w:t xml:space="preserve">380 682,00 €) </w:t>
      </w:r>
      <w:r>
        <w:t>и осигурява 419 145,36 € за директно съфинансиране и намаляване на размера на ТБО, като остатъкът от 172,64 € остава като свободен резерв от закръгляване на годишните ставки надолу до пълен евроцент.</w:t>
      </w:r>
    </w:p>
    <w:p w14:paraId="7EF17E17" w14:textId="77777777" w:rsidR="00F3665D" w:rsidRDefault="00F3665D" w:rsidP="00F3665D">
      <w:pPr>
        <w:spacing w:before="90" w:line="276" w:lineRule="auto"/>
        <w:ind w:firstLine="450"/>
        <w:jc w:val="both"/>
      </w:pPr>
      <w:r>
        <w:rPr>
          <w:b/>
          <w:bCs/>
        </w:rPr>
        <w:t>Определяне на таксата за единица основа:</w:t>
      </w:r>
    </w:p>
    <w:p w14:paraId="117F2BD3" w14:textId="77777777" w:rsidR="00F3665D" w:rsidRDefault="00F3665D" w:rsidP="00F3665D">
      <w:pPr>
        <w:spacing w:line="276" w:lineRule="auto"/>
        <w:ind w:firstLine="450"/>
        <w:jc w:val="both"/>
      </w:pPr>
      <w:r>
        <w:t>Съгласно изискванията на чл. 67 от ЗМДТ и Наредбата по ПМС № 93/2024 г., таксата за единица основа е изчислена поотделно за всяка услуга:</w:t>
      </w:r>
    </w:p>
    <w:p w14:paraId="56C0EDAE" w14:textId="77777777" w:rsidR="00F3665D" w:rsidRPr="006D2249" w:rsidRDefault="00F3665D" w:rsidP="00F3665D">
      <w:pPr>
        <w:spacing w:line="276" w:lineRule="auto"/>
        <w:ind w:firstLine="450"/>
        <w:jc w:val="both"/>
        <w:rPr>
          <w:strike/>
        </w:rPr>
      </w:pPr>
      <w:r>
        <w:t xml:space="preserve">1. За Услуга 1 и Услуга 2 се прилага количествената основа съобразно броя и вместимостта на необходимите съдове и честотата на извозване по чл. 67, ал. 8, т. 1, б. „б“ и т. 2, б. „б“ от ЗМДТ. </w:t>
      </w:r>
    </w:p>
    <w:p w14:paraId="426B169C" w14:textId="77777777" w:rsidR="00F3665D" w:rsidRPr="009A2B89" w:rsidRDefault="00F3665D" w:rsidP="00F3665D">
      <w:pPr>
        <w:spacing w:line="276" w:lineRule="auto"/>
        <w:ind w:firstLine="450"/>
        <w:jc w:val="both"/>
        <w:rPr>
          <w:color w:val="auto"/>
        </w:rPr>
      </w:pPr>
      <w:r>
        <w:t xml:space="preserve">2. За Услуга 3 се прилага основата разгъната застроена и/или незастроена площ на имота по чл. 67, ал. 8, т. 3, б. „б“ от ЗМДТ. Приложена е обща редуцирана база от 6 735 132,45 кв. м с диференцирани коефициенти (0,1 за земя; 1,0 за жилищни имоти; 2,0 за </w:t>
      </w:r>
      <w:r w:rsidRPr="009A2B89">
        <w:rPr>
          <w:color w:val="auto"/>
        </w:rPr>
        <w:t>нежилищни имоти на юридически лица) и конкретна единична цена за 1 кв. м за всяко от 16-те населени места.</w:t>
      </w:r>
    </w:p>
    <w:p w14:paraId="214F35D1" w14:textId="77777777" w:rsidR="00F3665D" w:rsidRDefault="00F3665D" w:rsidP="00F3665D">
      <w:pPr>
        <w:spacing w:before="90" w:line="276" w:lineRule="auto"/>
        <w:ind w:firstLine="450"/>
        <w:jc w:val="both"/>
      </w:pPr>
      <w:r>
        <w:rPr>
          <w:b/>
          <w:bCs/>
        </w:rPr>
        <w:t>Мотиви за допускане на предварително изпълнение:</w:t>
      </w:r>
    </w:p>
    <w:p w14:paraId="7AF626D2" w14:textId="76D04FEA" w:rsidR="00A83AF3" w:rsidRDefault="00F3665D" w:rsidP="00F3665D">
      <w:pPr>
        <w:jc w:val="both"/>
      </w:pPr>
      <w:r>
        <w:t>На основание чл. 60, ал. 1 от АПК е необходимо да бъде допуснато предварително изпълнение на решението, считано от 01.01.2027 г. Предварителното изпълнение се налага от необходимостта за защита на особено важни обществени интереси, свързани с опазване на околната среда и общественото здраве, както и за предотвратяване на опасността от настъпване на значителни и трудно поправими вреди за бюджета на Община Поморие. Услугите по сметосъбиране, транспортиране, депониране и поддържане на чистотата на обществените територии имат непрекъсваем характер и неизпълнението им от началото на календарната 2027 г. би довело до санитарно-епидемиологични рискове и блокиране на разплащанията към операторите и РИОСВ за законоустановените отчисления по ЗУО</w:t>
      </w:r>
    </w:p>
    <w:sectPr w:rsidR="00A83A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48"/>
    <w:rsid w:val="003B3448"/>
    <w:rsid w:val="006B7456"/>
    <w:rsid w:val="00A83AF3"/>
    <w:rsid w:val="00AE5C3B"/>
    <w:rsid w:val="00B77A13"/>
    <w:rsid w:val="00F3665D"/>
    <w:rsid w:val="00F6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F50F"/>
  <w15:chartTrackingRefBased/>
  <w15:docId w15:val="{2BB95B7F-C0ED-4C48-ACCC-0AFAAFD3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65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Магдалена Стоилова</dc:creator>
  <cp:keywords/>
  <dc:description/>
  <cp:lastModifiedBy>Магдалена Стоилова</cp:lastModifiedBy>
  <cp:revision>10</cp:revision>
  <dcterms:created xsi:type="dcterms:W3CDTF">2026-11-04T09:47:00Z</dcterms:created>
  <dcterms:modified xsi:type="dcterms:W3CDTF">2026-11-04T09:50:00Z</dcterms:modified>
</cp:coreProperties>
</file>