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0BC" w:rsidRPr="00D35A85" w:rsidRDefault="00A460BC" w:rsidP="00A460BC">
      <w:pPr>
        <w:spacing w:after="0" w:line="240" w:lineRule="auto"/>
        <w:jc w:val="both"/>
        <w:rPr>
          <w:rFonts w:ascii="Times New Roman" w:hAnsi="Times New Roman" w:cs="Times New Roman"/>
          <w:sz w:val="24"/>
          <w:szCs w:val="24"/>
        </w:rPr>
      </w:pPr>
    </w:p>
    <w:p w:rsidR="00A460BC" w:rsidRPr="00D35A85" w:rsidRDefault="00A460BC" w:rsidP="00A460BC">
      <w:pPr>
        <w:spacing w:after="0" w:line="240" w:lineRule="auto"/>
        <w:jc w:val="both"/>
        <w:textAlignment w:val="center"/>
        <w:rPr>
          <w:rFonts w:ascii="Times New Roman" w:hAnsi="Times New Roman" w:cs="Times New Roman"/>
          <w:sz w:val="24"/>
          <w:szCs w:val="24"/>
          <w:lang w:val="en-US"/>
        </w:rPr>
      </w:pPr>
    </w:p>
    <w:p w:rsidR="00A460BC" w:rsidRPr="00D35A85" w:rsidRDefault="00A460BC" w:rsidP="00A460BC">
      <w:pPr>
        <w:spacing w:after="0" w:line="240" w:lineRule="auto"/>
        <w:jc w:val="both"/>
        <w:rPr>
          <w:rFonts w:ascii="Times New Roman" w:hAnsi="Times New Roman" w:cs="Times New Roman"/>
          <w:b/>
          <w:sz w:val="24"/>
          <w:szCs w:val="24"/>
        </w:rPr>
      </w:pPr>
      <w:r w:rsidRPr="00D35A85">
        <w:rPr>
          <w:rFonts w:ascii="Times New Roman" w:hAnsi="Times New Roman" w:cs="Times New Roman"/>
          <w:noProof/>
          <w:sz w:val="24"/>
          <w:szCs w:val="24"/>
          <w:lang w:eastAsia="bg-BG"/>
        </w:rPr>
        <w:drawing>
          <wp:inline distT="0" distB="0" distL="0" distR="0" wp14:anchorId="5C5D73AA" wp14:editId="082B1F9F">
            <wp:extent cx="5762625" cy="895350"/>
            <wp:effectExtent l="0" t="0" r="9525" b="0"/>
            <wp:docPr id="9" name="Картина 9" descr="za blanka 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5" descr="za blanka is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2625" cy="895350"/>
                    </a:xfrm>
                    <a:prstGeom prst="rect">
                      <a:avLst/>
                    </a:prstGeom>
                    <a:noFill/>
                    <a:ln>
                      <a:noFill/>
                    </a:ln>
                  </pic:spPr>
                </pic:pic>
              </a:graphicData>
            </a:graphic>
          </wp:inline>
        </w:drawing>
      </w:r>
    </w:p>
    <w:p w:rsidR="00A460BC" w:rsidRPr="00D35A85" w:rsidRDefault="00A460BC" w:rsidP="00A460BC">
      <w:pPr>
        <w:spacing w:after="0" w:line="240" w:lineRule="auto"/>
        <w:jc w:val="both"/>
        <w:rPr>
          <w:rFonts w:ascii="Times New Roman" w:hAnsi="Times New Roman" w:cs="Times New Roman"/>
          <w:b/>
          <w:sz w:val="24"/>
          <w:szCs w:val="24"/>
        </w:rPr>
      </w:pPr>
    </w:p>
    <w:p w:rsidR="00A460BC" w:rsidRPr="00D35A85" w:rsidRDefault="00A460BC" w:rsidP="00A460BC">
      <w:pPr>
        <w:spacing w:after="0" w:line="240" w:lineRule="auto"/>
        <w:jc w:val="both"/>
        <w:rPr>
          <w:rFonts w:ascii="Times New Roman" w:hAnsi="Times New Roman" w:cs="Times New Roman"/>
          <w:b/>
          <w:sz w:val="24"/>
          <w:szCs w:val="24"/>
        </w:rPr>
      </w:pPr>
    </w:p>
    <w:p w:rsidR="00A460BC" w:rsidRPr="00D35A85" w:rsidRDefault="00A460BC" w:rsidP="00A460BC">
      <w:pPr>
        <w:spacing w:after="0" w:line="240" w:lineRule="auto"/>
        <w:jc w:val="both"/>
        <w:rPr>
          <w:rFonts w:ascii="Times New Roman" w:hAnsi="Times New Roman" w:cs="Times New Roman"/>
          <w:b/>
          <w:sz w:val="24"/>
          <w:szCs w:val="24"/>
        </w:rPr>
      </w:pPr>
    </w:p>
    <w:p w:rsidR="00A460BC" w:rsidRPr="00FF688F" w:rsidRDefault="00A460BC" w:rsidP="00A460BC">
      <w:pPr>
        <w:spacing w:after="0" w:line="240" w:lineRule="auto"/>
        <w:jc w:val="center"/>
        <w:rPr>
          <w:rFonts w:ascii="Times New Roman" w:hAnsi="Times New Roman" w:cs="Times New Roman"/>
          <w:b/>
          <w:sz w:val="28"/>
          <w:szCs w:val="28"/>
        </w:rPr>
      </w:pPr>
      <w:r w:rsidRPr="00FF688F">
        <w:rPr>
          <w:rFonts w:ascii="Times New Roman" w:hAnsi="Times New Roman" w:cs="Times New Roman"/>
          <w:b/>
          <w:sz w:val="28"/>
          <w:szCs w:val="28"/>
        </w:rPr>
        <w:t>ГОДИШЕН ОТЧЕТ</w:t>
      </w:r>
    </w:p>
    <w:p w:rsidR="00A460BC" w:rsidRPr="00D35A85" w:rsidRDefault="00A460BC" w:rsidP="00A460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 изпълнение на Програма</w:t>
      </w:r>
      <w:r w:rsidRPr="00D35A85">
        <w:rPr>
          <w:rFonts w:ascii="Times New Roman" w:hAnsi="Times New Roman" w:cs="Times New Roman"/>
          <w:sz w:val="24"/>
          <w:szCs w:val="24"/>
        </w:rPr>
        <w:t xml:space="preserve"> за управление на дейностите по отпадъците на територията на община Поморие</w:t>
      </w:r>
      <w:r>
        <w:rPr>
          <w:rFonts w:ascii="Times New Roman" w:hAnsi="Times New Roman" w:cs="Times New Roman"/>
          <w:sz w:val="24"/>
          <w:szCs w:val="24"/>
        </w:rPr>
        <w:t>,</w:t>
      </w:r>
      <w:r w:rsidRPr="00D35A85">
        <w:rPr>
          <w:rFonts w:ascii="Times New Roman" w:hAnsi="Times New Roman" w:cs="Times New Roman"/>
          <w:sz w:val="24"/>
          <w:szCs w:val="24"/>
        </w:rPr>
        <w:t xml:space="preserve"> за 2023г.</w:t>
      </w:r>
    </w:p>
    <w:p w:rsidR="00A460BC" w:rsidRPr="00D35A85" w:rsidRDefault="00A460BC" w:rsidP="00A460BC">
      <w:pPr>
        <w:spacing w:after="0" w:line="240" w:lineRule="auto"/>
        <w:jc w:val="both"/>
        <w:rPr>
          <w:rFonts w:ascii="Times New Roman" w:hAnsi="Times New Roman" w:cs="Times New Roman"/>
          <w:b/>
          <w:sz w:val="24"/>
          <w:szCs w:val="24"/>
        </w:rPr>
      </w:pPr>
    </w:p>
    <w:p w:rsidR="00A460BC" w:rsidRPr="00D35A85" w:rsidRDefault="00A460BC" w:rsidP="00A460BC">
      <w:pPr>
        <w:spacing w:after="0" w:line="240" w:lineRule="auto"/>
        <w:jc w:val="both"/>
        <w:rPr>
          <w:rFonts w:ascii="Times New Roman" w:hAnsi="Times New Roman" w:cs="Times New Roman"/>
          <w:sz w:val="24"/>
          <w:szCs w:val="24"/>
        </w:rPr>
      </w:pPr>
    </w:p>
    <w:p w:rsidR="00A460BC" w:rsidRPr="00D35A85" w:rsidRDefault="00A460BC" w:rsidP="00A460BC">
      <w:pPr>
        <w:spacing w:after="0" w:line="276" w:lineRule="auto"/>
        <w:ind w:firstLine="708"/>
        <w:jc w:val="both"/>
        <w:rPr>
          <w:rFonts w:ascii="Times New Roman" w:hAnsi="Times New Roman" w:cs="Times New Roman"/>
          <w:b/>
          <w:color w:val="000000" w:themeColor="text1"/>
          <w:sz w:val="24"/>
          <w:szCs w:val="24"/>
        </w:rPr>
      </w:pPr>
      <w:r w:rsidRPr="00D35A85">
        <w:rPr>
          <w:rFonts w:ascii="Times New Roman" w:hAnsi="Times New Roman" w:cs="Times New Roman"/>
          <w:color w:val="000000" w:themeColor="text1"/>
          <w:sz w:val="24"/>
          <w:szCs w:val="24"/>
        </w:rPr>
        <w:t>Програма за управление на отпадъците на община Поморие 2021-2028 г.</w:t>
      </w:r>
      <w:r w:rsidRPr="00D35A85">
        <w:rPr>
          <w:rFonts w:ascii="Times New Roman" w:hAnsi="Times New Roman" w:cs="Times New Roman"/>
          <w:b/>
          <w:color w:val="000000" w:themeColor="text1"/>
          <w:sz w:val="24"/>
          <w:szCs w:val="24"/>
        </w:rPr>
        <w:t xml:space="preserve"> </w:t>
      </w:r>
      <w:r w:rsidRPr="00D35A85">
        <w:rPr>
          <w:rFonts w:ascii="Times New Roman" w:hAnsi="Times New Roman" w:cs="Times New Roman"/>
          <w:color w:val="000000" w:themeColor="text1"/>
          <w:sz w:val="24"/>
          <w:szCs w:val="24"/>
        </w:rPr>
        <w:t xml:space="preserve"> се разработва на основание ч</w:t>
      </w:r>
      <w:r w:rsidRPr="00D35A85">
        <w:rPr>
          <w:rFonts w:ascii="Times New Roman" w:eastAsia="Calibri" w:hAnsi="Times New Roman" w:cs="Times New Roman"/>
          <w:color w:val="000000" w:themeColor="text1"/>
          <w:sz w:val="24"/>
          <w:szCs w:val="24"/>
        </w:rPr>
        <w:t>л. 52 от Закона за управление на отпадъците (ЗУО), във връзка с чл.15, ал.1, т.3, чл.57 и чл.59 от Закона за опазване на околната среда, които изискват общините да разработват и изпълняват програми за управление на отпадъците за територията на съответната община за период, който следва да съвпада с периода на действие на Националния план за управление на отпадъците (НПУО). Общинската програма включва необходимите мерки за изпълнение на задълженията на кмета на общината, регламентирани в Глава втора, Раздел III на ЗУО и е разработена в съответствие със структурата, целите и предвижданията на НПУО 2021-2028 г.</w:t>
      </w:r>
    </w:p>
    <w:p w:rsidR="00A460BC" w:rsidRPr="00D35A85" w:rsidRDefault="00A460BC" w:rsidP="00A460BC">
      <w:pPr>
        <w:pStyle w:val="Default"/>
        <w:spacing w:line="276" w:lineRule="auto"/>
        <w:ind w:firstLine="708"/>
        <w:jc w:val="both"/>
        <w:rPr>
          <w:rFonts w:ascii="Times New Roman" w:hAnsi="Times New Roman" w:cs="Times New Roman"/>
          <w:color w:val="000000" w:themeColor="text1"/>
        </w:rPr>
      </w:pPr>
      <w:r w:rsidRPr="00D35A85">
        <w:rPr>
          <w:rFonts w:ascii="Times New Roman" w:hAnsi="Times New Roman" w:cs="Times New Roman"/>
          <w:color w:val="000000" w:themeColor="text1"/>
        </w:rPr>
        <w:t>Изготвянето на Програма за управление на отпадъците</w:t>
      </w:r>
      <w:r w:rsidRPr="00D35A85">
        <w:rPr>
          <w:rFonts w:ascii="Times New Roman" w:hAnsi="Times New Roman" w:cs="Times New Roman"/>
          <w:b/>
          <w:color w:val="000000" w:themeColor="text1"/>
        </w:rPr>
        <w:t xml:space="preserve"> (</w:t>
      </w:r>
      <w:r w:rsidRPr="00D35A85">
        <w:rPr>
          <w:rFonts w:ascii="Times New Roman" w:hAnsi="Times New Roman" w:cs="Times New Roman"/>
          <w:color w:val="000000" w:themeColor="text1"/>
        </w:rPr>
        <w:t xml:space="preserve">ПУО) на община Поморие 2021-2028 г. задължително е съобразено с всички действащи към 2021 г. нормативни актове на територията на Р България и ЕС във връзка с отпадъците, както и с указания, методики и ръководства на МОСВ и други документи, имащи отношение към управлението на отпадъците от общините. Програмата е съобразена и с актуалното европейско и национално законодателство, въвеждащо принципите на „кръгова икономика“, вземайки предвид общите принципи за опазване на околната среда, устойчивост, ресурсна ефективност, като и  въздействието върху човешкото здраве, икономиката и обществото като цяло. </w:t>
      </w: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Съгласно чл. 52 ал. 2 от ЗУО, общинските програми за управление на отпадъците са секторни програми и са неразделна част от общинските програми за опазване на околната среда. Изготвянето на програмата е съобразено с Методическите указания за разработване на общински програми за управление на отпадъците на Министерството на околната среда и водите от август 2021 г.</w:t>
      </w: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Съобразно изискванията на ЗУО програмата е разработена в съответствие със структурата, целите и предвижданията на актуалния Национален план за управление на отпадъците за периода 2021-2028 г. (приет с решение на МС №459/17.06.2021 г.). Периодът на действие на ПУО на община Поморие съвпада с периода на действие на актуалния НПУО.</w:t>
      </w:r>
    </w:p>
    <w:p w:rsidR="00A460BC" w:rsidRPr="00D35A85" w:rsidRDefault="00A460BC" w:rsidP="00A460BC">
      <w:pPr>
        <w:spacing w:after="0" w:line="276"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ab/>
        <w:t>На основание чл.52, ал. (8) от ЗУО програмата се приема от общинския съвет на съответната община, който контролира изпълнението ѝ.</w:t>
      </w:r>
    </w:p>
    <w:p w:rsidR="00A460BC" w:rsidRPr="00D35A85" w:rsidRDefault="00A460BC" w:rsidP="00A460BC">
      <w:pPr>
        <w:numPr>
          <w:ilvl w:val="0"/>
          <w:numId w:val="7"/>
        </w:numPr>
        <w:autoSpaceDE w:val="0"/>
        <w:autoSpaceDN w:val="0"/>
        <w:adjustRightInd w:val="0"/>
        <w:spacing w:before="240" w:after="0" w:line="276" w:lineRule="auto"/>
        <w:ind w:left="0"/>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lastRenderedPageBreak/>
        <w:t>Структура на Програмата</w:t>
      </w:r>
    </w:p>
    <w:p w:rsidR="00A460BC" w:rsidRPr="00D35A85" w:rsidRDefault="00A460BC" w:rsidP="00A460BC">
      <w:pPr>
        <w:spacing w:after="0" w:line="276" w:lineRule="auto"/>
        <w:ind w:firstLine="36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Pr="00D35A85">
        <w:rPr>
          <w:rFonts w:ascii="Times New Roman" w:eastAsia="Calibri" w:hAnsi="Times New Roman" w:cs="Times New Roman"/>
          <w:color w:val="000000" w:themeColor="text1"/>
          <w:sz w:val="24"/>
          <w:szCs w:val="24"/>
        </w:rPr>
        <w:t>Съгласно изискванията на ЗУО и съобразно със структурата и съдържанието на НПУО и за гарантиране изпълнението на нормативните задължения на община Поморие, общинската програма за управление на отпадъците е разработена при съблюдаване на следната структура:</w:t>
      </w:r>
    </w:p>
    <w:p w:rsidR="00A460BC" w:rsidRPr="00D35A85" w:rsidRDefault="00A460BC" w:rsidP="00A460BC">
      <w:pPr>
        <w:autoSpaceDE w:val="0"/>
        <w:autoSpaceDN w:val="0"/>
        <w:spacing w:before="120" w:after="0" w:line="276" w:lineRule="auto"/>
        <w:jc w:val="both"/>
        <w:rPr>
          <w:rFonts w:ascii="Times New Roman" w:eastAsia="Calibri" w:hAnsi="Times New Roman" w:cs="Times New Roman"/>
          <w:bCs/>
          <w:i/>
          <w:color w:val="000000" w:themeColor="text1"/>
          <w:sz w:val="24"/>
          <w:szCs w:val="24"/>
        </w:rPr>
      </w:pPr>
      <w:r w:rsidRPr="00D35A85">
        <w:rPr>
          <w:rFonts w:ascii="Times New Roman" w:eastAsia="Calibri" w:hAnsi="Times New Roman" w:cs="Times New Roman"/>
          <w:bCs/>
          <w:i/>
          <w:color w:val="000000" w:themeColor="text1"/>
          <w:sz w:val="24"/>
          <w:szCs w:val="24"/>
        </w:rPr>
        <w:t>I. Въведение</w:t>
      </w:r>
    </w:p>
    <w:p w:rsidR="00A460BC" w:rsidRPr="00D35A85" w:rsidRDefault="00A460BC" w:rsidP="00A460BC">
      <w:pPr>
        <w:spacing w:after="0" w:line="276" w:lineRule="auto"/>
        <w:jc w:val="both"/>
        <w:rPr>
          <w:rFonts w:ascii="Times New Roman" w:eastAsia="Calibri" w:hAnsi="Times New Roman" w:cs="Times New Roman"/>
          <w:bCs/>
          <w:i/>
          <w:color w:val="000000" w:themeColor="text1"/>
          <w:sz w:val="24"/>
          <w:szCs w:val="24"/>
        </w:rPr>
      </w:pPr>
      <w:r w:rsidRPr="00D35A85">
        <w:rPr>
          <w:rFonts w:ascii="Times New Roman" w:eastAsia="Calibri" w:hAnsi="Times New Roman" w:cs="Times New Roman"/>
          <w:bCs/>
          <w:i/>
          <w:color w:val="000000" w:themeColor="text1"/>
          <w:sz w:val="24"/>
          <w:szCs w:val="24"/>
        </w:rPr>
        <w:t xml:space="preserve">II. Основни изводи от анализа на състоянието и прогнозите за бъдещо развитие в управлението на отпадъците </w:t>
      </w:r>
    </w:p>
    <w:p w:rsidR="00A460BC" w:rsidRPr="00D35A85" w:rsidRDefault="00A460BC" w:rsidP="00A460BC">
      <w:pPr>
        <w:spacing w:after="0" w:line="276" w:lineRule="auto"/>
        <w:jc w:val="both"/>
        <w:rPr>
          <w:rFonts w:ascii="Times New Roman" w:eastAsia="Calibri" w:hAnsi="Times New Roman" w:cs="Times New Roman"/>
          <w:bCs/>
          <w:i/>
          <w:color w:val="000000" w:themeColor="text1"/>
          <w:sz w:val="24"/>
          <w:szCs w:val="24"/>
        </w:rPr>
      </w:pPr>
      <w:r w:rsidRPr="00D35A85">
        <w:rPr>
          <w:rFonts w:ascii="Times New Roman" w:eastAsia="Calibri" w:hAnsi="Times New Roman" w:cs="Times New Roman"/>
          <w:bCs/>
          <w:i/>
          <w:color w:val="000000" w:themeColor="text1"/>
          <w:sz w:val="24"/>
          <w:szCs w:val="24"/>
        </w:rPr>
        <w:t>III. SWOT анализ</w:t>
      </w:r>
    </w:p>
    <w:p w:rsidR="00A460BC" w:rsidRPr="00D35A85" w:rsidRDefault="00A460BC" w:rsidP="00A460BC">
      <w:pPr>
        <w:autoSpaceDE w:val="0"/>
        <w:autoSpaceDN w:val="0"/>
        <w:spacing w:after="0" w:line="276" w:lineRule="auto"/>
        <w:jc w:val="both"/>
        <w:rPr>
          <w:rFonts w:ascii="Times New Roman" w:eastAsia="Calibri" w:hAnsi="Times New Roman" w:cs="Times New Roman"/>
          <w:bCs/>
          <w:i/>
          <w:color w:val="000000" w:themeColor="text1"/>
          <w:sz w:val="24"/>
          <w:szCs w:val="24"/>
        </w:rPr>
      </w:pPr>
      <w:r w:rsidRPr="00D35A85">
        <w:rPr>
          <w:rFonts w:ascii="Times New Roman" w:eastAsia="Calibri" w:hAnsi="Times New Roman" w:cs="Times New Roman"/>
          <w:bCs/>
          <w:i/>
          <w:color w:val="000000" w:themeColor="text1"/>
          <w:sz w:val="24"/>
          <w:szCs w:val="24"/>
        </w:rPr>
        <w:t>IV. Цели и приоритети</w:t>
      </w:r>
    </w:p>
    <w:p w:rsidR="00A460BC" w:rsidRPr="00D35A85" w:rsidRDefault="00A460BC" w:rsidP="00A460BC">
      <w:pPr>
        <w:autoSpaceDE w:val="0"/>
        <w:autoSpaceDN w:val="0"/>
        <w:spacing w:after="0" w:line="276" w:lineRule="auto"/>
        <w:jc w:val="both"/>
        <w:rPr>
          <w:rFonts w:ascii="Times New Roman" w:eastAsia="Calibri" w:hAnsi="Times New Roman" w:cs="Times New Roman"/>
          <w:i/>
          <w:color w:val="000000" w:themeColor="text1"/>
          <w:sz w:val="24"/>
          <w:szCs w:val="24"/>
        </w:rPr>
      </w:pPr>
      <w:r w:rsidRPr="00D35A85">
        <w:rPr>
          <w:rFonts w:ascii="Times New Roman" w:eastAsia="Calibri" w:hAnsi="Times New Roman" w:cs="Times New Roman"/>
          <w:bCs/>
          <w:i/>
          <w:color w:val="000000" w:themeColor="text1"/>
          <w:sz w:val="24"/>
          <w:szCs w:val="24"/>
        </w:rPr>
        <w:t>V. Подпрограми за постигане на целите с план за действие</w:t>
      </w:r>
    </w:p>
    <w:p w:rsidR="00A460BC" w:rsidRPr="00D35A85" w:rsidRDefault="00A460BC" w:rsidP="00A460BC">
      <w:pPr>
        <w:autoSpaceDE w:val="0"/>
        <w:autoSpaceDN w:val="0"/>
        <w:spacing w:after="0" w:line="276" w:lineRule="auto"/>
        <w:jc w:val="both"/>
        <w:rPr>
          <w:rFonts w:ascii="Times New Roman" w:eastAsia="Calibri" w:hAnsi="Times New Roman" w:cs="Times New Roman"/>
          <w:i/>
          <w:color w:val="000000" w:themeColor="text1"/>
          <w:sz w:val="24"/>
          <w:szCs w:val="24"/>
        </w:rPr>
      </w:pPr>
      <w:r w:rsidRPr="00D35A85">
        <w:rPr>
          <w:rFonts w:ascii="Times New Roman" w:eastAsia="Calibri" w:hAnsi="Times New Roman" w:cs="Times New Roman"/>
          <w:bCs/>
          <w:i/>
          <w:color w:val="000000" w:themeColor="text1"/>
          <w:sz w:val="24"/>
          <w:szCs w:val="24"/>
        </w:rPr>
        <w:t xml:space="preserve">VI. Координация с други общински и регионални планове и програми </w:t>
      </w:r>
    </w:p>
    <w:p w:rsidR="00A460BC" w:rsidRPr="00D35A85" w:rsidRDefault="00A460BC" w:rsidP="00A460BC">
      <w:pPr>
        <w:autoSpaceDE w:val="0"/>
        <w:autoSpaceDN w:val="0"/>
        <w:spacing w:after="0" w:line="276" w:lineRule="auto"/>
        <w:jc w:val="both"/>
        <w:rPr>
          <w:rFonts w:ascii="Times New Roman" w:eastAsia="Calibri" w:hAnsi="Times New Roman" w:cs="Times New Roman"/>
          <w:i/>
          <w:color w:val="000000" w:themeColor="text1"/>
          <w:sz w:val="24"/>
          <w:szCs w:val="24"/>
        </w:rPr>
      </w:pPr>
      <w:r w:rsidRPr="00D35A85">
        <w:rPr>
          <w:rFonts w:ascii="Times New Roman" w:eastAsia="Calibri" w:hAnsi="Times New Roman" w:cs="Times New Roman"/>
          <w:bCs/>
          <w:i/>
          <w:color w:val="000000" w:themeColor="text1"/>
          <w:sz w:val="24"/>
          <w:szCs w:val="24"/>
        </w:rPr>
        <w:t xml:space="preserve">VII. Наблюдение, контрол и отчитане на изпълнението на общинската програма за управление на отпадъците </w:t>
      </w:r>
    </w:p>
    <w:p w:rsidR="00A460BC" w:rsidRPr="00D35A85" w:rsidRDefault="00A460BC" w:rsidP="00A460BC">
      <w:pPr>
        <w:spacing w:after="0" w:line="276" w:lineRule="auto"/>
        <w:jc w:val="both"/>
        <w:rPr>
          <w:rFonts w:ascii="Times New Roman" w:eastAsia="Calibri" w:hAnsi="Times New Roman" w:cs="Times New Roman"/>
          <w:bCs/>
          <w:i/>
          <w:color w:val="000000" w:themeColor="text1"/>
          <w:sz w:val="24"/>
          <w:szCs w:val="24"/>
        </w:rPr>
      </w:pPr>
      <w:r w:rsidRPr="00D35A85">
        <w:rPr>
          <w:rFonts w:ascii="Times New Roman" w:eastAsia="Calibri" w:hAnsi="Times New Roman" w:cs="Times New Roman"/>
          <w:bCs/>
          <w:i/>
          <w:color w:val="000000" w:themeColor="text1"/>
          <w:sz w:val="24"/>
          <w:szCs w:val="24"/>
        </w:rPr>
        <w:t xml:space="preserve">VIII. Приложения – анализи на текущото състояние и тенденции </w:t>
      </w:r>
    </w:p>
    <w:p w:rsidR="00A460BC" w:rsidRPr="00D35A85" w:rsidRDefault="00A460BC" w:rsidP="00A460BC">
      <w:pPr>
        <w:numPr>
          <w:ilvl w:val="0"/>
          <w:numId w:val="7"/>
        </w:numPr>
        <w:autoSpaceDE w:val="0"/>
        <w:autoSpaceDN w:val="0"/>
        <w:adjustRightInd w:val="0"/>
        <w:spacing w:before="240" w:after="0" w:line="276" w:lineRule="auto"/>
        <w:ind w:left="0"/>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t>Етапи при разработване на ПУО</w:t>
      </w:r>
    </w:p>
    <w:p w:rsidR="00A460BC" w:rsidRPr="00D35A85" w:rsidRDefault="00A460BC" w:rsidP="00A460BC">
      <w:pPr>
        <w:spacing w:after="0" w:line="276" w:lineRule="auto"/>
        <w:ind w:firstLine="360"/>
        <w:jc w:val="both"/>
        <w:rPr>
          <w:rFonts w:ascii="Times New Roman" w:eastAsia="Calibri" w:hAnsi="Times New Roman" w:cs="Times New Roman"/>
          <w:color w:val="000000" w:themeColor="text1"/>
          <w:sz w:val="24"/>
          <w:szCs w:val="24"/>
        </w:rPr>
      </w:pPr>
      <w:r w:rsidRPr="00D35A85">
        <w:rPr>
          <w:rFonts w:ascii="Times New Roman" w:eastAsia="Calibri" w:hAnsi="Times New Roman" w:cs="Times New Roman"/>
          <w:color w:val="000000" w:themeColor="text1"/>
          <w:sz w:val="24"/>
          <w:szCs w:val="24"/>
        </w:rPr>
        <w:t>Разработването на ПУО е извършено в три етапа:</w:t>
      </w:r>
    </w:p>
    <w:p w:rsidR="00A460BC" w:rsidRPr="00D35A85" w:rsidRDefault="00A460BC" w:rsidP="00A460BC">
      <w:pPr>
        <w:spacing w:after="0" w:line="276" w:lineRule="auto"/>
        <w:ind w:firstLine="360"/>
        <w:jc w:val="both"/>
        <w:rPr>
          <w:rFonts w:ascii="Times New Roman" w:eastAsia="Calibri" w:hAnsi="Times New Roman" w:cs="Times New Roman"/>
          <w:color w:val="000000" w:themeColor="text1"/>
          <w:sz w:val="24"/>
          <w:szCs w:val="24"/>
        </w:rPr>
      </w:pPr>
      <w:r w:rsidRPr="00D35A85">
        <w:rPr>
          <w:rFonts w:ascii="Times New Roman" w:eastAsia="Calibri" w:hAnsi="Times New Roman" w:cs="Times New Roman"/>
          <w:color w:val="000000" w:themeColor="text1"/>
          <w:sz w:val="24"/>
          <w:szCs w:val="24"/>
        </w:rPr>
        <w:t>Етап 1 – изготвяне на анализи и прогнози и основни изводи и препоръки</w:t>
      </w:r>
    </w:p>
    <w:p w:rsidR="00A460BC" w:rsidRPr="00D35A85" w:rsidRDefault="00A460BC" w:rsidP="00A460BC">
      <w:pPr>
        <w:spacing w:after="0" w:line="276" w:lineRule="auto"/>
        <w:ind w:firstLine="360"/>
        <w:jc w:val="both"/>
        <w:rPr>
          <w:rFonts w:ascii="Times New Roman" w:eastAsia="Calibri" w:hAnsi="Times New Roman" w:cs="Times New Roman"/>
          <w:color w:val="000000" w:themeColor="text1"/>
          <w:sz w:val="24"/>
          <w:szCs w:val="24"/>
        </w:rPr>
      </w:pPr>
      <w:r w:rsidRPr="00D35A85">
        <w:rPr>
          <w:rFonts w:ascii="Times New Roman" w:eastAsia="Calibri" w:hAnsi="Times New Roman" w:cs="Times New Roman"/>
          <w:color w:val="000000" w:themeColor="text1"/>
          <w:sz w:val="24"/>
          <w:szCs w:val="24"/>
        </w:rPr>
        <w:t>Етап 2 – изготвяне на Програма за управление на отпадъците</w:t>
      </w:r>
    </w:p>
    <w:p w:rsidR="00A460BC" w:rsidRPr="00D35A85" w:rsidRDefault="00A460BC" w:rsidP="00A460BC">
      <w:pPr>
        <w:spacing w:after="0" w:line="276" w:lineRule="auto"/>
        <w:ind w:firstLine="360"/>
        <w:jc w:val="both"/>
        <w:rPr>
          <w:rFonts w:ascii="Times New Roman" w:eastAsia="Calibri" w:hAnsi="Times New Roman" w:cs="Times New Roman"/>
          <w:color w:val="000000" w:themeColor="text1"/>
          <w:sz w:val="24"/>
          <w:szCs w:val="24"/>
        </w:rPr>
      </w:pPr>
      <w:r w:rsidRPr="00D35A85">
        <w:rPr>
          <w:rFonts w:ascii="Times New Roman" w:eastAsia="Calibri" w:hAnsi="Times New Roman" w:cs="Times New Roman"/>
          <w:color w:val="000000" w:themeColor="text1"/>
          <w:sz w:val="24"/>
          <w:szCs w:val="24"/>
        </w:rPr>
        <w:t>Етап 3 – осъществяване на консултации с обществеността и провеждане на процедура за преценяване на необходимостта от извършване на екологична оценка на ПУО</w:t>
      </w:r>
    </w:p>
    <w:p w:rsidR="00A460BC" w:rsidRPr="00D35A85" w:rsidRDefault="00A460BC" w:rsidP="00A460BC">
      <w:pPr>
        <w:numPr>
          <w:ilvl w:val="1"/>
          <w:numId w:val="7"/>
        </w:numPr>
        <w:spacing w:before="240" w:after="0" w:line="276" w:lineRule="auto"/>
        <w:ind w:left="0"/>
        <w:jc w:val="both"/>
        <w:rPr>
          <w:rFonts w:ascii="Times New Roman" w:eastAsia="Calibri" w:hAnsi="Times New Roman" w:cs="Times New Roman"/>
          <w:b/>
          <w:color w:val="000000" w:themeColor="text1"/>
          <w:sz w:val="24"/>
          <w:szCs w:val="24"/>
        </w:rPr>
      </w:pPr>
      <w:r w:rsidRPr="00D35A85">
        <w:rPr>
          <w:rFonts w:ascii="Times New Roman" w:eastAsia="Calibri" w:hAnsi="Times New Roman" w:cs="Times New Roman"/>
          <w:b/>
          <w:color w:val="000000" w:themeColor="text1"/>
          <w:sz w:val="24"/>
          <w:szCs w:val="24"/>
        </w:rPr>
        <w:t>Изготвяне на анализи и прогнози и основни изводи и препоръки (Етап 1)</w:t>
      </w:r>
    </w:p>
    <w:p w:rsidR="00A460BC" w:rsidRPr="00D35A85" w:rsidRDefault="00A460BC" w:rsidP="00A460BC">
      <w:pPr>
        <w:spacing w:after="0" w:line="276" w:lineRule="auto"/>
        <w:ind w:firstLine="36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Pr="00D35A85">
        <w:rPr>
          <w:rFonts w:ascii="Times New Roman" w:eastAsia="Calibri" w:hAnsi="Times New Roman" w:cs="Times New Roman"/>
          <w:color w:val="000000" w:themeColor="text1"/>
          <w:sz w:val="24"/>
          <w:szCs w:val="24"/>
        </w:rPr>
        <w:t>Програмата за управление на отпадъците на община Поморие 2021-2028 г. се базира на изводи и препоръки в резултат на анализ на текущото състояние на отпадъците и тяхното управление в общината. Анализът на текущото състояние обхваща следните аспекти:</w:t>
      </w:r>
    </w:p>
    <w:p w:rsidR="00A460BC" w:rsidRPr="00D35A85" w:rsidRDefault="00A460BC" w:rsidP="00A460BC">
      <w:pPr>
        <w:numPr>
          <w:ilvl w:val="0"/>
          <w:numId w:val="1"/>
        </w:numPr>
        <w:spacing w:after="0" w:line="276" w:lineRule="auto"/>
        <w:ind w:left="0" w:hanging="27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Аналитичен преглед на национални и общински нормативни и програмни документи в сектор отпадъци.  Преглед на изпълнението на ПУО 2014-2020 г.</w:t>
      </w:r>
    </w:p>
    <w:p w:rsidR="00A460BC" w:rsidRPr="00D35A85" w:rsidRDefault="00A460BC" w:rsidP="00A460BC">
      <w:pPr>
        <w:numPr>
          <w:ilvl w:val="0"/>
          <w:numId w:val="1"/>
        </w:numPr>
        <w:spacing w:after="0" w:line="276" w:lineRule="auto"/>
        <w:ind w:left="0" w:hanging="27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Анализ и оценка на количества, тенденции и прогнози за вида, количествата и източниците на отпадъците, образувани на територията на община Поморие. Анализът включва: а) битови отпадъци по отпадъчни потоци, в т.ч. смесени, био- и биоразградими отпадъци, отпадъци от хартия, картон, метал, пластмаса и стъкло, опасни битови отпадъци, МРО; б) строителни отпадъци и отпадъци от ремонтни дейности; в) отпадъци от утайки от ПСОВ.</w:t>
      </w:r>
    </w:p>
    <w:p w:rsidR="00A460BC" w:rsidRPr="00D35A85" w:rsidRDefault="00A460BC" w:rsidP="00A460BC">
      <w:pPr>
        <w:numPr>
          <w:ilvl w:val="0"/>
          <w:numId w:val="1"/>
        </w:numPr>
        <w:spacing w:after="0" w:line="276" w:lineRule="auto"/>
        <w:ind w:left="0" w:hanging="27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Анализ на регионалната и общинската инфраструктура за управление на отпадъците и оценка на необходимостта от допълнителна инфраструктура и съотносимите към това инвестиции.</w:t>
      </w:r>
    </w:p>
    <w:p w:rsidR="00A460BC" w:rsidRPr="00D35A85" w:rsidRDefault="00A460BC" w:rsidP="00A460BC">
      <w:pPr>
        <w:numPr>
          <w:ilvl w:val="0"/>
          <w:numId w:val="1"/>
        </w:numPr>
        <w:spacing w:after="0" w:line="276" w:lineRule="auto"/>
        <w:ind w:left="0" w:hanging="27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Анализ на съществуващите схеми за управление на отпадъци и оценка на необходимостта и целесъобразността от използването на нови схеми и икономически инструменти за решаване на различни проблеми в областта на отпадъците,  както и на финансовите източници за управление на отпадъците.</w:t>
      </w:r>
    </w:p>
    <w:p w:rsidR="00A460BC" w:rsidRPr="00D35A85" w:rsidRDefault="00A460BC" w:rsidP="00A460BC">
      <w:pPr>
        <w:numPr>
          <w:ilvl w:val="0"/>
          <w:numId w:val="1"/>
        </w:numPr>
        <w:spacing w:after="0" w:line="276" w:lineRule="auto"/>
        <w:ind w:left="0" w:hanging="27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lastRenderedPageBreak/>
        <w:t>Анализ на организационния капацитет на община Поморие, свързан с управление на отпадъците, вкл. структурни звена, персонал, информационна обезпеченост, мониторинг и докладване, капацитет на общината да изпълнява контролните функции във връзка с отпадъците, регламентирани в ЗУО и в Наредбата за управление на дейностите по отпадъците на територията на община Поморие.</w:t>
      </w:r>
    </w:p>
    <w:p w:rsidR="00A460BC" w:rsidRPr="00D35A85" w:rsidRDefault="00A460BC" w:rsidP="00A460BC">
      <w:pPr>
        <w:numPr>
          <w:ilvl w:val="0"/>
          <w:numId w:val="1"/>
        </w:numPr>
        <w:spacing w:after="0" w:line="276" w:lineRule="auto"/>
        <w:ind w:left="0" w:hanging="27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Информация и анализ на замърсени в миналото площадки за обезвреждане на отпадъци и нерегламентирани сметища за отпадъци и прилаганите мерки за тяхното възстановяване.</w:t>
      </w:r>
    </w:p>
    <w:p w:rsidR="00A460BC" w:rsidRPr="00D35A85" w:rsidRDefault="00A460BC" w:rsidP="00A460BC">
      <w:pPr>
        <w:numPr>
          <w:ilvl w:val="0"/>
          <w:numId w:val="1"/>
        </w:numPr>
        <w:spacing w:after="0" w:line="276" w:lineRule="auto"/>
        <w:ind w:left="0" w:hanging="27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Анализ и оценка на провежданите информационни кампании и други форми на работа с обществеността и бизнеса по въпросите на управление на отпадъците в предходния програмен период.</w:t>
      </w:r>
    </w:p>
    <w:p w:rsidR="00A460BC" w:rsidRPr="00D35A85" w:rsidRDefault="00A460BC" w:rsidP="00A460BC">
      <w:pPr>
        <w:numPr>
          <w:ilvl w:val="0"/>
          <w:numId w:val="1"/>
        </w:numPr>
        <w:spacing w:after="0" w:line="276" w:lineRule="auto"/>
        <w:ind w:left="0" w:hanging="27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Анализ на приложени мерки по предотвратяване образуването на отпадъци и преглед на добри практики по предотвратяване образуването на отпадъците с оглед включване на приложими такива при изготвяне на програмата.</w:t>
      </w:r>
    </w:p>
    <w:p w:rsidR="00A460BC" w:rsidRDefault="00A460BC" w:rsidP="00A460BC">
      <w:pPr>
        <w:spacing w:after="0" w:line="276" w:lineRule="auto"/>
        <w:ind w:firstLine="45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В края на всеки от гореописаните анализи се представят най-важните тенденции, изводи и препоръки.</w:t>
      </w:r>
    </w:p>
    <w:p w:rsidR="00A460BC" w:rsidRPr="00D35A85" w:rsidRDefault="00A460BC" w:rsidP="00A460BC">
      <w:pPr>
        <w:spacing w:after="0" w:line="276" w:lineRule="auto"/>
        <w:ind w:firstLine="450"/>
        <w:jc w:val="both"/>
        <w:rPr>
          <w:rFonts w:ascii="Times New Roman" w:hAnsi="Times New Roman" w:cs="Times New Roman"/>
          <w:color w:val="000000" w:themeColor="text1"/>
          <w:sz w:val="24"/>
          <w:szCs w:val="24"/>
        </w:rPr>
      </w:pPr>
    </w:p>
    <w:p w:rsidR="00A460BC" w:rsidRPr="005660FF" w:rsidRDefault="00A460BC" w:rsidP="00A460BC">
      <w:pPr>
        <w:keepNext/>
        <w:numPr>
          <w:ilvl w:val="1"/>
          <w:numId w:val="7"/>
        </w:numPr>
        <w:spacing w:before="240" w:after="0" w:line="276" w:lineRule="auto"/>
        <w:ind w:left="0"/>
        <w:jc w:val="both"/>
        <w:rPr>
          <w:rFonts w:ascii="Times New Roman" w:eastAsia="Calibri" w:hAnsi="Times New Roman" w:cs="Times New Roman"/>
          <w:b/>
          <w:color w:val="000000" w:themeColor="text1"/>
          <w:sz w:val="24"/>
          <w:szCs w:val="24"/>
        </w:rPr>
      </w:pPr>
      <w:r w:rsidRPr="00D35A85">
        <w:rPr>
          <w:rFonts w:ascii="Times New Roman" w:eastAsia="Calibri" w:hAnsi="Times New Roman" w:cs="Times New Roman"/>
          <w:b/>
          <w:color w:val="000000" w:themeColor="text1"/>
          <w:sz w:val="24"/>
          <w:szCs w:val="24"/>
        </w:rPr>
        <w:t>Изготвяне на Програмата (Етап 2)</w:t>
      </w:r>
    </w:p>
    <w:p w:rsidR="00A460BC" w:rsidRPr="00D35A85" w:rsidRDefault="00A460BC" w:rsidP="00A460BC">
      <w:pPr>
        <w:spacing w:after="0" w:line="276" w:lineRule="auto"/>
        <w:ind w:firstLine="45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Въз основа на заключенията от предходния етап и изготвен SWOT анализ се определят целите на ПУО, като съобразно изискванията на ЗУО целите се съобразяват с тези в НПУО 2021-2028. При формулирането им се спазват йерархията и основополагащите принципи на управление на отпадъците, въведени с европейската Рамкова директива за отпадъците и ЗУО, както и целите на политиките за климата, ефективно използване на отпадъците като ресурси и опазване на околната среда и здравето. </w:t>
      </w:r>
    </w:p>
    <w:p w:rsidR="00A460BC" w:rsidRDefault="00A460BC" w:rsidP="00A460BC">
      <w:pPr>
        <w:spacing w:after="0" w:line="276" w:lineRule="auto"/>
        <w:ind w:firstLine="45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Подпрограмите се съобразяват с програмите в НПУО 2021-2028 г. и включват мерки и действия за постигане на целите въз основа на работата, извършена през предходния етап. Всяка подпрограма се отнася към конкретна цел. Разглеждат се алтернативи за постигане на целите и въз основа на анализа на алтернативите се избира най-подходящата алтернатива. При разработването на подпрограмите се вземат предвид задълженията на общините съгласно ЗУО. Всяка подпрограма включва а) текстова част, в която се представят необходимостта от изпълнение на подпрограмата, съдържание и други важни съображения; б) План за действие, който се изготвя в табличен вид и в който всяка планирана мярка се описва с индикативен бюджет, източници на финансиране, график за изпълнение, отговорно звено в общината. За всяка мярка се определят целеви индикатори, чрез които ще се измерва степента на изпълнение.</w:t>
      </w:r>
    </w:p>
    <w:p w:rsidR="00A460BC" w:rsidRPr="00D35A85" w:rsidRDefault="00A460BC" w:rsidP="00A460BC">
      <w:pPr>
        <w:spacing w:after="0" w:line="276" w:lineRule="auto"/>
        <w:ind w:firstLine="450"/>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ind w:firstLine="45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В програмата са включени следните подпрограми за постигане на целите:</w:t>
      </w:r>
    </w:p>
    <w:p w:rsidR="00A460BC" w:rsidRPr="005660FF" w:rsidRDefault="00A460BC" w:rsidP="00A460BC">
      <w:pPr>
        <w:pStyle w:val="a3"/>
        <w:numPr>
          <w:ilvl w:val="0"/>
          <w:numId w:val="2"/>
        </w:numPr>
        <w:autoSpaceDE w:val="0"/>
        <w:autoSpaceDN w:val="0"/>
        <w:adjustRightInd w:val="0"/>
        <w:spacing w:line="276" w:lineRule="auto"/>
        <w:ind w:left="0"/>
        <w:jc w:val="both"/>
        <w:rPr>
          <w:iCs/>
          <w:color w:val="000000" w:themeColor="text1"/>
          <w:sz w:val="24"/>
          <w:szCs w:val="24"/>
        </w:rPr>
      </w:pPr>
      <w:r w:rsidRPr="00D35A85">
        <w:rPr>
          <w:iCs/>
          <w:color w:val="000000" w:themeColor="text1"/>
          <w:sz w:val="24"/>
          <w:szCs w:val="24"/>
        </w:rPr>
        <w:t>Подпрограма за предотвратяване образуването на отпадъци с раздел за</w:t>
      </w:r>
      <w:r w:rsidRPr="005660FF">
        <w:rPr>
          <w:iCs/>
          <w:color w:val="000000" w:themeColor="text1"/>
          <w:sz w:val="24"/>
          <w:szCs w:val="24"/>
          <w:lang w:val="bg-BG"/>
        </w:rPr>
        <w:t xml:space="preserve">  </w:t>
      </w:r>
      <w:r w:rsidRPr="005660FF">
        <w:rPr>
          <w:iCs/>
          <w:color w:val="000000" w:themeColor="text1"/>
          <w:sz w:val="24"/>
          <w:szCs w:val="24"/>
        </w:rPr>
        <w:t>предотвратяване на образуването на хранителни отпадъци;</w:t>
      </w:r>
    </w:p>
    <w:p w:rsidR="00A460BC" w:rsidRPr="00D35A85" w:rsidRDefault="00A460BC" w:rsidP="00A460BC">
      <w:pPr>
        <w:pStyle w:val="a3"/>
        <w:numPr>
          <w:ilvl w:val="0"/>
          <w:numId w:val="2"/>
        </w:numPr>
        <w:autoSpaceDE w:val="0"/>
        <w:autoSpaceDN w:val="0"/>
        <w:adjustRightInd w:val="0"/>
        <w:spacing w:line="276" w:lineRule="auto"/>
        <w:ind w:left="0"/>
        <w:jc w:val="both"/>
        <w:rPr>
          <w:iCs/>
          <w:color w:val="000000" w:themeColor="text1"/>
          <w:sz w:val="24"/>
          <w:szCs w:val="24"/>
        </w:rPr>
      </w:pPr>
      <w:r w:rsidRPr="00D35A85">
        <w:rPr>
          <w:iCs/>
          <w:color w:val="000000" w:themeColor="text1"/>
          <w:sz w:val="24"/>
          <w:szCs w:val="24"/>
        </w:rPr>
        <w:t>Подпрограма с мерки за разделно събиране и  достигане на целите за подготовка за повторна употреба и за рециклиране на битовите отпадъци;</w:t>
      </w:r>
    </w:p>
    <w:p w:rsidR="00A460BC" w:rsidRPr="00D35A85" w:rsidRDefault="00A460BC" w:rsidP="00A460BC">
      <w:pPr>
        <w:pStyle w:val="a3"/>
        <w:numPr>
          <w:ilvl w:val="0"/>
          <w:numId w:val="2"/>
        </w:numPr>
        <w:autoSpaceDE w:val="0"/>
        <w:autoSpaceDN w:val="0"/>
        <w:adjustRightInd w:val="0"/>
        <w:spacing w:line="276" w:lineRule="auto"/>
        <w:ind w:left="0"/>
        <w:jc w:val="both"/>
        <w:rPr>
          <w:iCs/>
          <w:color w:val="000000" w:themeColor="text1"/>
          <w:sz w:val="24"/>
          <w:szCs w:val="24"/>
        </w:rPr>
      </w:pPr>
      <w:r w:rsidRPr="00D35A85">
        <w:rPr>
          <w:iCs/>
          <w:color w:val="000000" w:themeColor="text1"/>
          <w:sz w:val="24"/>
          <w:szCs w:val="24"/>
        </w:rPr>
        <w:lastRenderedPageBreak/>
        <w:t>Подпрограма за оползотворяване на битовите отпадъци, които не са предназначени за рециклиране и повторна употреба;</w:t>
      </w:r>
    </w:p>
    <w:p w:rsidR="00A460BC" w:rsidRPr="00D35A85" w:rsidRDefault="00A460BC" w:rsidP="00A460BC">
      <w:pPr>
        <w:pStyle w:val="a3"/>
        <w:numPr>
          <w:ilvl w:val="0"/>
          <w:numId w:val="2"/>
        </w:numPr>
        <w:autoSpaceDE w:val="0"/>
        <w:autoSpaceDN w:val="0"/>
        <w:adjustRightInd w:val="0"/>
        <w:spacing w:line="276" w:lineRule="auto"/>
        <w:ind w:left="0"/>
        <w:jc w:val="both"/>
        <w:rPr>
          <w:iCs/>
          <w:color w:val="000000" w:themeColor="text1"/>
          <w:sz w:val="24"/>
          <w:szCs w:val="24"/>
        </w:rPr>
      </w:pPr>
      <w:r w:rsidRPr="00D35A85">
        <w:rPr>
          <w:iCs/>
          <w:color w:val="000000" w:themeColor="text1"/>
          <w:sz w:val="24"/>
          <w:szCs w:val="24"/>
        </w:rPr>
        <w:t>Подпрограма за управление на строителните отпадъци и отпадъци от разрушаване на сгради;</w:t>
      </w:r>
    </w:p>
    <w:p w:rsidR="00A460BC" w:rsidRPr="00D35A85" w:rsidRDefault="00A460BC" w:rsidP="00A460BC">
      <w:pPr>
        <w:pStyle w:val="a3"/>
        <w:numPr>
          <w:ilvl w:val="0"/>
          <w:numId w:val="2"/>
        </w:numPr>
        <w:autoSpaceDE w:val="0"/>
        <w:autoSpaceDN w:val="0"/>
        <w:adjustRightInd w:val="0"/>
        <w:spacing w:line="276" w:lineRule="auto"/>
        <w:ind w:left="0"/>
        <w:jc w:val="both"/>
        <w:rPr>
          <w:iCs/>
          <w:color w:val="000000" w:themeColor="text1"/>
          <w:sz w:val="24"/>
          <w:szCs w:val="24"/>
        </w:rPr>
      </w:pPr>
      <w:r w:rsidRPr="00D35A85">
        <w:rPr>
          <w:iCs/>
          <w:color w:val="000000" w:themeColor="text1"/>
          <w:sz w:val="24"/>
          <w:szCs w:val="24"/>
        </w:rPr>
        <w:t>Подпрограма за намаляване на количествата и на риска от депонирани битови и други отпадъци.</w:t>
      </w:r>
    </w:p>
    <w:p w:rsidR="00A460BC" w:rsidRPr="00D35A85" w:rsidRDefault="00A460BC" w:rsidP="00A460BC">
      <w:pPr>
        <w:spacing w:after="0" w:line="276" w:lineRule="auto"/>
        <w:jc w:val="both"/>
        <w:rPr>
          <w:rFonts w:ascii="Times New Roman" w:hAnsi="Times New Roman" w:cs="Times New Roman"/>
          <w:b/>
          <w:color w:val="000000" w:themeColor="text1"/>
          <w:sz w:val="24"/>
          <w:szCs w:val="24"/>
          <w:lang w:val="en-US"/>
        </w:rPr>
      </w:pPr>
    </w:p>
    <w:p w:rsidR="00A460BC" w:rsidRPr="00D35A85" w:rsidRDefault="00A460BC" w:rsidP="00A460BC">
      <w:pPr>
        <w:spacing w:after="0" w:line="276"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         Настоящият отчет включва изпълнение на дейностите заложени</w:t>
      </w:r>
      <w:r>
        <w:rPr>
          <w:rFonts w:ascii="Times New Roman" w:hAnsi="Times New Roman" w:cs="Times New Roman"/>
          <w:color w:val="000000" w:themeColor="text1"/>
          <w:sz w:val="24"/>
          <w:szCs w:val="24"/>
        </w:rPr>
        <w:t xml:space="preserve"> в п</w:t>
      </w:r>
      <w:r w:rsidRPr="00D35A85">
        <w:rPr>
          <w:rFonts w:ascii="Times New Roman" w:hAnsi="Times New Roman" w:cs="Times New Roman"/>
          <w:color w:val="000000" w:themeColor="text1"/>
          <w:sz w:val="24"/>
          <w:szCs w:val="24"/>
        </w:rPr>
        <w:t>рограма</w:t>
      </w:r>
      <w:r>
        <w:rPr>
          <w:rFonts w:ascii="Times New Roman" w:hAnsi="Times New Roman" w:cs="Times New Roman"/>
          <w:color w:val="000000" w:themeColor="text1"/>
          <w:sz w:val="24"/>
          <w:szCs w:val="24"/>
        </w:rPr>
        <w:t>та</w:t>
      </w:r>
      <w:r w:rsidRPr="00D35A85">
        <w:rPr>
          <w:rFonts w:ascii="Times New Roman" w:hAnsi="Times New Roman" w:cs="Times New Roman"/>
          <w:color w:val="000000" w:themeColor="text1"/>
          <w:sz w:val="24"/>
          <w:szCs w:val="24"/>
        </w:rPr>
        <w:t xml:space="preserve"> за 2023г.</w:t>
      </w:r>
    </w:p>
    <w:p w:rsidR="00A460BC" w:rsidRPr="00D35A85" w:rsidRDefault="00A460BC" w:rsidP="00A460BC">
      <w:pPr>
        <w:spacing w:after="0" w:line="276"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      </w:t>
      </w:r>
    </w:p>
    <w:p w:rsidR="00A460BC" w:rsidRDefault="00A460BC" w:rsidP="00A460BC">
      <w:pPr>
        <w:spacing w:after="0" w:line="276" w:lineRule="auto"/>
        <w:jc w:val="both"/>
        <w:rPr>
          <w:rFonts w:ascii="Times New Roman" w:hAnsi="Times New Roman" w:cs="Times New Roman"/>
          <w:b/>
          <w:color w:val="000000" w:themeColor="text1"/>
          <w:sz w:val="24"/>
          <w:szCs w:val="24"/>
        </w:rPr>
      </w:pPr>
    </w:p>
    <w:p w:rsidR="00A460BC" w:rsidRPr="00D35A85" w:rsidRDefault="00A460BC" w:rsidP="00A460BC">
      <w:pPr>
        <w:spacing w:after="0" w:line="276" w:lineRule="auto"/>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t>І. Мерки към подпрограма за намаляване на количествата и риска от депонираните битови отпадъци</w:t>
      </w:r>
    </w:p>
    <w:p w:rsidR="00A460BC" w:rsidRPr="00D35A85" w:rsidRDefault="00A460BC" w:rsidP="00A460BC">
      <w:pPr>
        <w:spacing w:after="0" w:line="276" w:lineRule="auto"/>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ind w:firstLine="36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   През 2023г. </w:t>
      </w:r>
      <w:r>
        <w:rPr>
          <w:rFonts w:ascii="Times New Roman" w:hAnsi="Times New Roman" w:cs="Times New Roman"/>
          <w:color w:val="000000" w:themeColor="text1"/>
          <w:sz w:val="24"/>
          <w:szCs w:val="24"/>
        </w:rPr>
        <w:t>дейностите по</w:t>
      </w:r>
      <w:r w:rsidRPr="00D35A85">
        <w:rPr>
          <w:rFonts w:ascii="Times New Roman" w:hAnsi="Times New Roman" w:cs="Times New Roman"/>
          <w:color w:val="000000" w:themeColor="text1"/>
          <w:sz w:val="24"/>
          <w:szCs w:val="24"/>
        </w:rPr>
        <w:t xml:space="preserve"> „Събиране и транспортиране на битови отпадъци от на</w:t>
      </w:r>
      <w:r>
        <w:rPr>
          <w:rFonts w:ascii="Times New Roman" w:hAnsi="Times New Roman" w:cs="Times New Roman"/>
          <w:color w:val="000000" w:themeColor="text1"/>
          <w:sz w:val="24"/>
          <w:szCs w:val="24"/>
        </w:rPr>
        <w:t>селените места в община Поморие,</w:t>
      </w:r>
      <w:r w:rsidRPr="00D35A85">
        <w:rPr>
          <w:rFonts w:ascii="Times New Roman" w:hAnsi="Times New Roman" w:cs="Times New Roman"/>
          <w:color w:val="000000" w:themeColor="text1"/>
          <w:sz w:val="24"/>
          <w:szCs w:val="24"/>
        </w:rPr>
        <w:t xml:space="preserve"> ръчно и машинно метене и миене на улици и територии за обществено ползване на територията на на</w:t>
      </w:r>
      <w:r>
        <w:rPr>
          <w:rFonts w:ascii="Times New Roman" w:hAnsi="Times New Roman" w:cs="Times New Roman"/>
          <w:color w:val="000000" w:themeColor="text1"/>
          <w:sz w:val="24"/>
          <w:szCs w:val="24"/>
        </w:rPr>
        <w:t>селените места в община Поморие,</w:t>
      </w:r>
      <w:r w:rsidRPr="00D35A85">
        <w:rPr>
          <w:rFonts w:ascii="Times New Roman" w:hAnsi="Times New Roman" w:cs="Times New Roman"/>
          <w:color w:val="000000" w:themeColor="text1"/>
          <w:sz w:val="24"/>
          <w:szCs w:val="24"/>
        </w:rPr>
        <w:t xml:space="preserve"> зимно поддържане на улици, тротоари и територии за обществено ползване в урбанизираната територия на гр. Поморие“</w:t>
      </w:r>
      <w:r>
        <w:rPr>
          <w:rFonts w:ascii="Times New Roman" w:hAnsi="Times New Roman" w:cs="Times New Roman"/>
          <w:color w:val="000000" w:themeColor="text1"/>
          <w:sz w:val="24"/>
          <w:szCs w:val="24"/>
        </w:rPr>
        <w:t xml:space="preserve"> </w:t>
      </w:r>
      <w:r w:rsidRPr="00D35A85">
        <w:rPr>
          <w:rFonts w:ascii="Times New Roman" w:hAnsi="Times New Roman" w:cs="Times New Roman"/>
          <w:color w:val="000000" w:themeColor="text1"/>
          <w:sz w:val="24"/>
          <w:szCs w:val="24"/>
        </w:rPr>
        <w:t>се осъществяваше от</w:t>
      </w:r>
      <w:r>
        <w:rPr>
          <w:rFonts w:ascii="Times New Roman" w:hAnsi="Times New Roman" w:cs="Times New Roman"/>
          <w:color w:val="000000" w:themeColor="text1"/>
          <w:sz w:val="24"/>
          <w:szCs w:val="24"/>
        </w:rPr>
        <w:t xml:space="preserve"> дружество </w:t>
      </w:r>
      <w:r w:rsidRPr="00D35A85">
        <w:rPr>
          <w:rFonts w:ascii="Times New Roman" w:hAnsi="Times New Roman" w:cs="Times New Roman"/>
          <w:color w:val="000000" w:themeColor="text1"/>
          <w:sz w:val="24"/>
          <w:szCs w:val="24"/>
        </w:rPr>
        <w:t xml:space="preserve"> „Чистота Поморие“ ЕООД.</w:t>
      </w:r>
    </w:p>
    <w:p w:rsidR="00A460BC" w:rsidRPr="00D35A85" w:rsidRDefault="00A460BC" w:rsidP="00A460BC">
      <w:pPr>
        <w:spacing w:after="0" w:line="276" w:lineRule="auto"/>
        <w:ind w:firstLine="360"/>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ind w:firstLine="36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   Генерираните на територията на община Поморие битови отпадъци постъпват на Претоварна станция –</w:t>
      </w:r>
      <w:r>
        <w:rPr>
          <w:rFonts w:ascii="Times New Roman" w:hAnsi="Times New Roman" w:cs="Times New Roman"/>
          <w:color w:val="000000" w:themeColor="text1"/>
          <w:sz w:val="24"/>
          <w:szCs w:val="24"/>
          <w:lang w:val="en-US"/>
        </w:rPr>
        <w:t xml:space="preserve"> </w:t>
      </w:r>
      <w:r w:rsidRPr="00D35A85">
        <w:rPr>
          <w:rFonts w:ascii="Times New Roman" w:hAnsi="Times New Roman" w:cs="Times New Roman"/>
          <w:color w:val="000000" w:themeColor="text1"/>
          <w:sz w:val="24"/>
          <w:szCs w:val="24"/>
        </w:rPr>
        <w:t>Несебър и Регионално депо „Братово-запад” находящо се в землището на с. Полски извор, община Камено”.</w:t>
      </w:r>
    </w:p>
    <w:p w:rsidR="00A460BC" w:rsidRPr="00D35A85" w:rsidRDefault="00A460BC" w:rsidP="00A460BC">
      <w:pPr>
        <w:spacing w:after="0" w:line="276" w:lineRule="auto"/>
        <w:ind w:firstLine="360"/>
        <w:jc w:val="both"/>
        <w:rPr>
          <w:rFonts w:ascii="Times New Roman" w:hAnsi="Times New Roman" w:cs="Times New Roman"/>
          <w:color w:val="000000" w:themeColor="text1"/>
          <w:sz w:val="24"/>
          <w:szCs w:val="24"/>
        </w:rPr>
      </w:pPr>
    </w:p>
    <w:p w:rsidR="00A460BC" w:rsidRPr="00A51D0A" w:rsidRDefault="00A460BC" w:rsidP="00A460BC">
      <w:pPr>
        <w:spacing w:after="0" w:line="276"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         Количествата на събраните смесени битови отпадъци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в тонове,</w:t>
      </w:r>
      <w:r w:rsidRPr="00D35A85">
        <w:rPr>
          <w:rFonts w:ascii="Times New Roman" w:hAnsi="Times New Roman" w:cs="Times New Roman"/>
          <w:color w:val="000000" w:themeColor="text1"/>
          <w:sz w:val="24"/>
          <w:szCs w:val="24"/>
        </w:rPr>
        <w:t xml:space="preserve"> от общинската система за сметосъбиране и сметоизвозване, генерирани на те</w:t>
      </w:r>
      <w:r>
        <w:rPr>
          <w:rFonts w:ascii="Times New Roman" w:hAnsi="Times New Roman" w:cs="Times New Roman"/>
          <w:color w:val="000000" w:themeColor="text1"/>
          <w:sz w:val="24"/>
          <w:szCs w:val="24"/>
        </w:rPr>
        <w:t xml:space="preserve">риторията на община Поморие за периода 2020- </w:t>
      </w:r>
      <w:r w:rsidRPr="00A51D0A">
        <w:rPr>
          <w:rFonts w:ascii="Times New Roman" w:hAnsi="Times New Roman" w:cs="Times New Roman"/>
          <w:color w:val="000000" w:themeColor="text1"/>
          <w:sz w:val="24"/>
          <w:szCs w:val="24"/>
        </w:rPr>
        <w:t>2023</w:t>
      </w:r>
      <w:r>
        <w:rPr>
          <w:rFonts w:ascii="Times New Roman" w:hAnsi="Times New Roman" w:cs="Times New Roman"/>
          <w:color w:val="000000" w:themeColor="text1"/>
          <w:sz w:val="24"/>
          <w:szCs w:val="24"/>
        </w:rPr>
        <w:t>г. са посочени в съответните</w:t>
      </w:r>
      <w:r w:rsidRPr="00A51D0A">
        <w:rPr>
          <w:rFonts w:ascii="Times New Roman" w:hAnsi="Times New Roman" w:cs="Times New Roman"/>
          <w:color w:val="000000" w:themeColor="text1"/>
          <w:sz w:val="24"/>
          <w:szCs w:val="24"/>
        </w:rPr>
        <w:t xml:space="preserve"> таблици.</w:t>
      </w:r>
    </w:p>
    <w:p w:rsidR="00A460BC" w:rsidRPr="00D35A85" w:rsidRDefault="00A460BC" w:rsidP="00A460BC">
      <w:pPr>
        <w:spacing w:after="0" w:line="240" w:lineRule="auto"/>
        <w:jc w:val="both"/>
        <w:rPr>
          <w:rFonts w:ascii="Times New Roman" w:hAnsi="Times New Roman" w:cs="Times New Roman"/>
          <w:color w:val="000000" w:themeColor="text1"/>
          <w:sz w:val="24"/>
          <w:szCs w:val="24"/>
          <w:u w:val="single"/>
        </w:rPr>
      </w:pPr>
    </w:p>
    <w:p w:rsidR="00A460BC" w:rsidRDefault="00A460BC" w:rsidP="00A460BC">
      <w:pPr>
        <w:spacing w:after="0" w:line="240" w:lineRule="auto"/>
        <w:jc w:val="both"/>
        <w:rPr>
          <w:rFonts w:ascii="Times New Roman" w:hAnsi="Times New Roman" w:cs="Times New Roman"/>
          <w:b/>
          <w:color w:val="000000" w:themeColor="text1"/>
          <w:sz w:val="20"/>
          <w:szCs w:val="20"/>
        </w:rPr>
      </w:pPr>
      <w:r w:rsidRPr="00055A9E">
        <w:rPr>
          <w:rFonts w:ascii="Calibri" w:eastAsia="Times New Roman" w:hAnsi="Calibri" w:cs="Calibri"/>
          <w:noProof/>
          <w:color w:val="000000"/>
          <w:u w:val="single"/>
          <w:lang w:eastAsia="bg-BG"/>
        </w:rPr>
        <w:drawing>
          <wp:anchor distT="0" distB="0" distL="114300" distR="114300" simplePos="0" relativeHeight="251661312" behindDoc="0" locked="0" layoutInCell="1" allowOverlap="1" wp14:anchorId="7968C896" wp14:editId="43E41AAD">
            <wp:simplePos x="0" y="0"/>
            <wp:positionH relativeFrom="column">
              <wp:posOffset>3081655</wp:posOffset>
            </wp:positionH>
            <wp:positionV relativeFrom="paragraph">
              <wp:posOffset>201930</wp:posOffset>
            </wp:positionV>
            <wp:extent cx="3524250" cy="2495550"/>
            <wp:effectExtent l="0" t="0" r="0" b="0"/>
            <wp:wrapNone/>
            <wp:docPr id="4" name="Ди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r w:rsidRPr="00055A9E">
        <w:rPr>
          <w:rFonts w:ascii="Times New Roman" w:hAnsi="Times New Roman" w:cs="Times New Roman"/>
          <w:b/>
          <w:color w:val="000000" w:themeColor="text1"/>
          <w:sz w:val="20"/>
          <w:szCs w:val="20"/>
          <w:u w:val="single"/>
        </w:rPr>
        <w:t>Таблица 1</w:t>
      </w:r>
      <w:r>
        <w:rPr>
          <w:rFonts w:ascii="Times New Roman" w:hAnsi="Times New Roman" w:cs="Times New Roman"/>
          <w:b/>
          <w:color w:val="000000" w:themeColor="text1"/>
          <w:sz w:val="20"/>
          <w:szCs w:val="20"/>
        </w:rPr>
        <w:t xml:space="preserve"> Количества събрани смесени битови отпадъци в тонове, за град Поморие, период 2020-2023г.</w:t>
      </w:r>
    </w:p>
    <w:p w:rsidR="00A460BC" w:rsidRPr="00DA4C66" w:rsidRDefault="00A460BC" w:rsidP="00A460BC">
      <w:pPr>
        <w:spacing w:after="0" w:line="240" w:lineRule="auto"/>
        <w:jc w:val="both"/>
        <w:rPr>
          <w:rFonts w:ascii="Times New Roman" w:hAnsi="Times New Roman" w:cs="Times New Roman"/>
          <w:b/>
          <w:color w:val="000000" w:themeColor="text1"/>
          <w:sz w:val="20"/>
          <w:szCs w:val="20"/>
        </w:rPr>
      </w:pPr>
    </w:p>
    <w:tbl>
      <w:tblPr>
        <w:tblW w:w="5048" w:type="dxa"/>
        <w:tblCellMar>
          <w:left w:w="70" w:type="dxa"/>
          <w:right w:w="70" w:type="dxa"/>
        </w:tblCellMar>
        <w:tblLook w:val="04A0" w:firstRow="1" w:lastRow="0" w:firstColumn="1" w:lastColumn="0" w:noHBand="0" w:noVBand="1"/>
      </w:tblPr>
      <w:tblGrid>
        <w:gridCol w:w="1319"/>
        <w:gridCol w:w="855"/>
        <w:gridCol w:w="855"/>
        <w:gridCol w:w="855"/>
        <w:gridCol w:w="855"/>
        <w:gridCol w:w="419"/>
        <w:gridCol w:w="328"/>
        <w:gridCol w:w="328"/>
        <w:gridCol w:w="328"/>
        <w:gridCol w:w="328"/>
        <w:gridCol w:w="328"/>
        <w:gridCol w:w="328"/>
      </w:tblGrid>
      <w:tr w:rsidR="00A460BC" w:rsidRPr="00B269DD" w:rsidTr="00611840">
        <w:trPr>
          <w:trHeight w:val="253"/>
        </w:trPr>
        <w:tc>
          <w:tcPr>
            <w:tcW w:w="8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b/>
                <w:bCs/>
                <w:color w:val="000000"/>
                <w:lang w:eastAsia="bg-BG"/>
              </w:rPr>
            </w:pPr>
            <w:r w:rsidRPr="00B269DD">
              <w:rPr>
                <w:rFonts w:ascii="Times New Roman" w:eastAsia="Times New Roman" w:hAnsi="Times New Roman" w:cs="Times New Roman"/>
                <w:b/>
                <w:bCs/>
                <w:color w:val="000000"/>
                <w:lang w:eastAsia="bg-BG"/>
              </w:rPr>
              <w:t>Поморие</w:t>
            </w:r>
          </w:p>
        </w:tc>
        <w:tc>
          <w:tcPr>
            <w:tcW w:w="480" w:type="dxa"/>
            <w:tcBorders>
              <w:top w:val="single" w:sz="4" w:space="0" w:color="auto"/>
              <w:left w:val="nil"/>
              <w:bottom w:val="single" w:sz="4" w:space="0" w:color="auto"/>
              <w:right w:val="single" w:sz="4" w:space="0" w:color="auto"/>
            </w:tcBorders>
            <w:shd w:val="clear" w:color="auto" w:fill="auto"/>
            <w:vAlign w:val="bottom"/>
            <w:hideMark/>
          </w:tcPr>
          <w:p w:rsidR="00A460BC" w:rsidRDefault="00A460BC" w:rsidP="00611840">
            <w:pPr>
              <w:spacing w:after="0" w:line="240" w:lineRule="auto"/>
              <w:jc w:val="center"/>
              <w:rPr>
                <w:rFonts w:ascii="Times New Roman" w:eastAsia="Times New Roman" w:hAnsi="Times New Roman" w:cs="Times New Roman"/>
                <w:b/>
                <w:bCs/>
                <w:color w:val="000000"/>
                <w:lang w:eastAsia="bg-BG"/>
              </w:rPr>
            </w:pPr>
            <w:r w:rsidRPr="00B269DD">
              <w:rPr>
                <w:rFonts w:ascii="Times New Roman" w:eastAsia="Times New Roman" w:hAnsi="Times New Roman" w:cs="Times New Roman"/>
                <w:b/>
                <w:bCs/>
                <w:color w:val="000000"/>
                <w:lang w:eastAsia="bg-BG"/>
              </w:rPr>
              <w:t>2020</w:t>
            </w:r>
            <w:r>
              <w:rPr>
                <w:rFonts w:ascii="Times New Roman" w:eastAsia="Times New Roman" w:hAnsi="Times New Roman" w:cs="Times New Roman"/>
                <w:b/>
                <w:bCs/>
                <w:color w:val="000000"/>
                <w:lang w:eastAsia="bg-BG"/>
              </w:rPr>
              <w:t>г.</w:t>
            </w:r>
          </w:p>
          <w:p w:rsidR="00A460BC" w:rsidRPr="00B269DD" w:rsidRDefault="00A460BC" w:rsidP="00611840">
            <w:pPr>
              <w:spacing w:after="0" w:line="240" w:lineRule="auto"/>
              <w:jc w:val="center"/>
              <w:rPr>
                <w:rFonts w:ascii="Times New Roman" w:eastAsia="Times New Roman" w:hAnsi="Times New Roman" w:cs="Times New Roman"/>
                <w:b/>
                <w:bCs/>
                <w:color w:val="000000"/>
                <w:lang w:eastAsia="bg-BG"/>
              </w:rPr>
            </w:pPr>
            <w:r>
              <w:rPr>
                <w:rFonts w:ascii="Times New Roman" w:eastAsia="Times New Roman" w:hAnsi="Times New Roman" w:cs="Times New Roman"/>
                <w:b/>
                <w:bCs/>
                <w:color w:val="000000"/>
                <w:lang w:eastAsia="bg-BG"/>
              </w:rPr>
              <w:t>тон</w:t>
            </w:r>
          </w:p>
        </w:tc>
        <w:tc>
          <w:tcPr>
            <w:tcW w:w="480" w:type="dxa"/>
            <w:tcBorders>
              <w:top w:val="single" w:sz="4" w:space="0" w:color="auto"/>
              <w:left w:val="nil"/>
              <w:bottom w:val="single" w:sz="4" w:space="0" w:color="auto"/>
              <w:right w:val="single" w:sz="4" w:space="0" w:color="auto"/>
            </w:tcBorders>
            <w:shd w:val="clear" w:color="auto" w:fill="auto"/>
            <w:vAlign w:val="bottom"/>
            <w:hideMark/>
          </w:tcPr>
          <w:p w:rsidR="00A460BC" w:rsidRDefault="00A460BC" w:rsidP="00611840">
            <w:pPr>
              <w:spacing w:after="0" w:line="240" w:lineRule="auto"/>
              <w:jc w:val="center"/>
              <w:rPr>
                <w:rFonts w:ascii="Times New Roman" w:eastAsia="Times New Roman" w:hAnsi="Times New Roman" w:cs="Times New Roman"/>
                <w:b/>
                <w:bCs/>
                <w:color w:val="000000"/>
                <w:lang w:eastAsia="bg-BG"/>
              </w:rPr>
            </w:pPr>
            <w:r w:rsidRPr="00B269DD">
              <w:rPr>
                <w:rFonts w:ascii="Times New Roman" w:eastAsia="Times New Roman" w:hAnsi="Times New Roman" w:cs="Times New Roman"/>
                <w:b/>
                <w:bCs/>
                <w:color w:val="000000"/>
                <w:lang w:eastAsia="bg-BG"/>
              </w:rPr>
              <w:t>2021</w:t>
            </w:r>
            <w:r>
              <w:rPr>
                <w:rFonts w:ascii="Times New Roman" w:eastAsia="Times New Roman" w:hAnsi="Times New Roman" w:cs="Times New Roman"/>
                <w:b/>
                <w:bCs/>
                <w:color w:val="000000"/>
                <w:lang w:eastAsia="bg-BG"/>
              </w:rPr>
              <w:t>г.</w:t>
            </w:r>
          </w:p>
          <w:p w:rsidR="00A460BC" w:rsidRPr="00B269DD" w:rsidRDefault="00A460BC" w:rsidP="00611840">
            <w:pPr>
              <w:spacing w:after="0" w:line="240" w:lineRule="auto"/>
              <w:jc w:val="center"/>
              <w:rPr>
                <w:rFonts w:ascii="Times New Roman" w:eastAsia="Times New Roman" w:hAnsi="Times New Roman" w:cs="Times New Roman"/>
                <w:b/>
                <w:bCs/>
                <w:color w:val="000000"/>
                <w:lang w:eastAsia="bg-BG"/>
              </w:rPr>
            </w:pPr>
            <w:r>
              <w:rPr>
                <w:rFonts w:ascii="Times New Roman" w:eastAsia="Times New Roman" w:hAnsi="Times New Roman" w:cs="Times New Roman"/>
                <w:b/>
                <w:bCs/>
                <w:color w:val="000000"/>
                <w:lang w:eastAsia="bg-BG"/>
              </w:rPr>
              <w:t>тон</w:t>
            </w:r>
          </w:p>
        </w:tc>
        <w:tc>
          <w:tcPr>
            <w:tcW w:w="480" w:type="dxa"/>
            <w:tcBorders>
              <w:top w:val="single" w:sz="4" w:space="0" w:color="auto"/>
              <w:left w:val="nil"/>
              <w:bottom w:val="single" w:sz="4" w:space="0" w:color="auto"/>
              <w:right w:val="single" w:sz="4" w:space="0" w:color="auto"/>
            </w:tcBorders>
            <w:shd w:val="clear" w:color="auto" w:fill="auto"/>
            <w:vAlign w:val="bottom"/>
            <w:hideMark/>
          </w:tcPr>
          <w:p w:rsidR="00A460BC" w:rsidRDefault="00A460BC" w:rsidP="00611840">
            <w:pPr>
              <w:spacing w:after="0" w:line="240" w:lineRule="auto"/>
              <w:jc w:val="center"/>
              <w:rPr>
                <w:rFonts w:ascii="Times New Roman" w:eastAsia="Times New Roman" w:hAnsi="Times New Roman" w:cs="Times New Roman"/>
                <w:b/>
                <w:bCs/>
                <w:color w:val="000000"/>
                <w:lang w:eastAsia="bg-BG"/>
              </w:rPr>
            </w:pPr>
            <w:r w:rsidRPr="00B269DD">
              <w:rPr>
                <w:rFonts w:ascii="Times New Roman" w:eastAsia="Times New Roman" w:hAnsi="Times New Roman" w:cs="Times New Roman"/>
                <w:b/>
                <w:bCs/>
                <w:color w:val="000000"/>
                <w:lang w:eastAsia="bg-BG"/>
              </w:rPr>
              <w:t>2022</w:t>
            </w:r>
            <w:r>
              <w:rPr>
                <w:rFonts w:ascii="Times New Roman" w:eastAsia="Times New Roman" w:hAnsi="Times New Roman" w:cs="Times New Roman"/>
                <w:b/>
                <w:bCs/>
                <w:color w:val="000000"/>
                <w:lang w:eastAsia="bg-BG"/>
              </w:rPr>
              <w:t>г.</w:t>
            </w:r>
          </w:p>
          <w:p w:rsidR="00A460BC" w:rsidRPr="00B269DD" w:rsidRDefault="00A460BC" w:rsidP="00611840">
            <w:pPr>
              <w:spacing w:after="0" w:line="240" w:lineRule="auto"/>
              <w:jc w:val="center"/>
              <w:rPr>
                <w:rFonts w:ascii="Times New Roman" w:eastAsia="Times New Roman" w:hAnsi="Times New Roman" w:cs="Times New Roman"/>
                <w:b/>
                <w:bCs/>
                <w:color w:val="000000"/>
                <w:lang w:eastAsia="bg-BG"/>
              </w:rPr>
            </w:pPr>
            <w:r>
              <w:rPr>
                <w:rFonts w:ascii="Times New Roman" w:eastAsia="Times New Roman" w:hAnsi="Times New Roman" w:cs="Times New Roman"/>
                <w:b/>
                <w:bCs/>
                <w:color w:val="000000"/>
                <w:lang w:eastAsia="bg-BG"/>
              </w:rPr>
              <w:t>тон</w:t>
            </w:r>
          </w:p>
        </w:tc>
        <w:tc>
          <w:tcPr>
            <w:tcW w:w="480" w:type="dxa"/>
            <w:tcBorders>
              <w:top w:val="single" w:sz="4" w:space="0" w:color="auto"/>
              <w:left w:val="nil"/>
              <w:bottom w:val="single" w:sz="4" w:space="0" w:color="auto"/>
              <w:right w:val="single" w:sz="4" w:space="0" w:color="auto"/>
            </w:tcBorders>
            <w:shd w:val="clear" w:color="auto" w:fill="auto"/>
            <w:vAlign w:val="bottom"/>
            <w:hideMark/>
          </w:tcPr>
          <w:p w:rsidR="00A460BC" w:rsidRDefault="00A460BC" w:rsidP="00611840">
            <w:pPr>
              <w:spacing w:after="0" w:line="240" w:lineRule="auto"/>
              <w:jc w:val="center"/>
              <w:rPr>
                <w:rFonts w:ascii="Times New Roman" w:eastAsia="Times New Roman" w:hAnsi="Times New Roman" w:cs="Times New Roman"/>
                <w:b/>
                <w:bCs/>
                <w:color w:val="000000"/>
                <w:lang w:eastAsia="bg-BG"/>
              </w:rPr>
            </w:pPr>
            <w:r w:rsidRPr="00B269DD">
              <w:rPr>
                <w:rFonts w:ascii="Times New Roman" w:eastAsia="Times New Roman" w:hAnsi="Times New Roman" w:cs="Times New Roman"/>
                <w:b/>
                <w:bCs/>
                <w:color w:val="000000"/>
                <w:lang w:eastAsia="bg-BG"/>
              </w:rPr>
              <w:t>2023</w:t>
            </w:r>
            <w:r>
              <w:rPr>
                <w:rFonts w:ascii="Times New Roman" w:eastAsia="Times New Roman" w:hAnsi="Times New Roman" w:cs="Times New Roman"/>
                <w:b/>
                <w:bCs/>
                <w:color w:val="000000"/>
                <w:lang w:eastAsia="bg-BG"/>
              </w:rPr>
              <w:t>г.</w:t>
            </w:r>
          </w:p>
          <w:p w:rsidR="00A460BC" w:rsidRPr="00B269DD" w:rsidRDefault="00A460BC" w:rsidP="00611840">
            <w:pPr>
              <w:spacing w:after="0" w:line="240" w:lineRule="auto"/>
              <w:jc w:val="center"/>
              <w:rPr>
                <w:rFonts w:ascii="Times New Roman" w:eastAsia="Times New Roman" w:hAnsi="Times New Roman" w:cs="Times New Roman"/>
                <w:b/>
                <w:bCs/>
                <w:color w:val="000000"/>
                <w:lang w:eastAsia="bg-BG"/>
              </w:rPr>
            </w:pPr>
            <w:r>
              <w:rPr>
                <w:rFonts w:ascii="Times New Roman" w:eastAsia="Times New Roman" w:hAnsi="Times New Roman" w:cs="Times New Roman"/>
                <w:b/>
                <w:bCs/>
                <w:color w:val="000000"/>
                <w:lang w:eastAsia="bg-BG"/>
              </w:rPr>
              <w:t>тон</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Calibri" w:eastAsia="Times New Roman" w:hAnsi="Calibri" w:cs="Calibri"/>
                <w:color w:val="000000"/>
                <w:lang w:eastAsia="bg-BG"/>
              </w:rPr>
            </w:pPr>
          </w:p>
          <w:tbl>
            <w:tblPr>
              <w:tblW w:w="279" w:type="dxa"/>
              <w:tblCellSpacing w:w="0" w:type="dxa"/>
              <w:tblCellMar>
                <w:left w:w="0" w:type="dxa"/>
                <w:right w:w="0" w:type="dxa"/>
              </w:tblCellMar>
              <w:tblLook w:val="04A0" w:firstRow="1" w:lastRow="0" w:firstColumn="1" w:lastColumn="0" w:noHBand="0" w:noVBand="1"/>
            </w:tblPr>
            <w:tblGrid>
              <w:gridCol w:w="279"/>
            </w:tblGrid>
            <w:tr w:rsidR="00A460BC" w:rsidRPr="00B269DD" w:rsidTr="00611840">
              <w:trPr>
                <w:trHeight w:val="253"/>
                <w:tblCellSpacing w:w="0" w:type="dxa"/>
              </w:trPr>
              <w:tc>
                <w:tcPr>
                  <w:tcW w:w="279" w:type="dxa"/>
                  <w:tcBorders>
                    <w:top w:val="nil"/>
                    <w:left w:val="nil"/>
                    <w:bottom w:val="nil"/>
                    <w:right w:val="nil"/>
                  </w:tcBorders>
                  <w:shd w:val="clear" w:color="auto" w:fill="auto"/>
                  <w:vAlign w:val="bottom"/>
                  <w:hideMark/>
                </w:tcPr>
                <w:p w:rsidR="00A460BC" w:rsidRPr="00B269DD" w:rsidRDefault="00A460BC" w:rsidP="00611840">
                  <w:pPr>
                    <w:spacing w:after="0" w:line="240" w:lineRule="auto"/>
                    <w:rPr>
                      <w:rFonts w:ascii="Calibri" w:eastAsia="Times New Roman" w:hAnsi="Calibri" w:cs="Calibri"/>
                      <w:color w:val="000000"/>
                      <w:lang w:eastAsia="bg-BG"/>
                    </w:rPr>
                  </w:pPr>
                </w:p>
              </w:tc>
            </w:tr>
          </w:tbl>
          <w:p w:rsidR="00A460BC" w:rsidRPr="00B269DD" w:rsidRDefault="00A460BC" w:rsidP="00611840">
            <w:pPr>
              <w:spacing w:after="0" w:line="240" w:lineRule="auto"/>
              <w:rPr>
                <w:rFonts w:ascii="Calibri" w:eastAsia="Times New Roman" w:hAnsi="Calibri" w:cs="Calibri"/>
                <w:color w:val="000000"/>
                <w:lang w:eastAsia="bg-BG"/>
              </w:rPr>
            </w:pPr>
          </w:p>
        </w:tc>
        <w:tc>
          <w:tcPr>
            <w:tcW w:w="328" w:type="dxa"/>
            <w:tcBorders>
              <w:top w:val="nil"/>
              <w:left w:val="nil"/>
              <w:bottom w:val="nil"/>
              <w:right w:val="nil"/>
            </w:tcBorders>
            <w:shd w:val="clear" w:color="auto" w:fill="auto"/>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vAlign w:val="bottom"/>
            <w:hideMark/>
          </w:tcPr>
          <w:p w:rsidR="00A460BC" w:rsidRPr="00B269DD" w:rsidRDefault="00A460BC" w:rsidP="00611840">
            <w:pPr>
              <w:spacing w:after="0" w:line="240" w:lineRule="auto"/>
              <w:jc w:val="center"/>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vAlign w:val="bottom"/>
            <w:hideMark/>
          </w:tcPr>
          <w:p w:rsidR="00A460BC" w:rsidRPr="00B269DD" w:rsidRDefault="00A460BC" w:rsidP="00611840">
            <w:pPr>
              <w:spacing w:after="0" w:line="240" w:lineRule="auto"/>
              <w:jc w:val="center"/>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vAlign w:val="bottom"/>
            <w:hideMark/>
          </w:tcPr>
          <w:p w:rsidR="00A460BC" w:rsidRPr="00B269DD" w:rsidRDefault="00A460BC" w:rsidP="00611840">
            <w:pPr>
              <w:spacing w:after="0" w:line="240" w:lineRule="auto"/>
              <w:jc w:val="center"/>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януари</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169,26</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230,2</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242,36</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225,4</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февруари</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171,44</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242,66</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235,7</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227,98</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март</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242,4</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312,6</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292,38</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317,98</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април</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234,06</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332,1</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366,53</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311</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май</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275,4</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374,12</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398,04</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412,96</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юни</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331,1</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399,72</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429,18</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458,62</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юли</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552,34</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616,54</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738,7</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696,37</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август</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569,96</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748,74</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934,63</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794,53</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септември</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443,1</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477,98</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583,02</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475,27</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октомври</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340,42</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338,29</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374,28</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318,74</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ноември</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310,6</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380,9</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355,61</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294,52</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декември</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320,3</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312,1</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301,61</w:t>
            </w:r>
          </w:p>
        </w:tc>
        <w:tc>
          <w:tcPr>
            <w:tcW w:w="480"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236,85</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53"/>
        </w:trPr>
        <w:tc>
          <w:tcPr>
            <w:tcW w:w="802"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Общо</w:t>
            </w:r>
          </w:p>
        </w:tc>
        <w:tc>
          <w:tcPr>
            <w:tcW w:w="48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3960,38</w:t>
            </w:r>
          </w:p>
        </w:tc>
        <w:tc>
          <w:tcPr>
            <w:tcW w:w="48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4765,95</w:t>
            </w:r>
          </w:p>
        </w:tc>
        <w:tc>
          <w:tcPr>
            <w:tcW w:w="48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5252,04</w:t>
            </w:r>
          </w:p>
        </w:tc>
        <w:tc>
          <w:tcPr>
            <w:tcW w:w="48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4770,22</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759"/>
        </w:trPr>
        <w:tc>
          <w:tcPr>
            <w:tcW w:w="802" w:type="dxa"/>
            <w:tcBorders>
              <w:top w:val="nil"/>
              <w:left w:val="nil"/>
              <w:bottom w:val="nil"/>
              <w:right w:val="nil"/>
            </w:tcBorders>
            <w:shd w:val="clear" w:color="auto" w:fill="auto"/>
            <w:vAlign w:val="bottom"/>
            <w:hideMark/>
          </w:tcPr>
          <w:p w:rsidR="00A460BC" w:rsidRPr="00B269DD" w:rsidRDefault="00A460BC" w:rsidP="00611840">
            <w:pPr>
              <w:spacing w:after="0" w:line="240" w:lineRule="auto"/>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lastRenderedPageBreak/>
              <w:t>% спрямо предходнат</w:t>
            </w:r>
            <w:r w:rsidRPr="00B269DD">
              <w:rPr>
                <w:rFonts w:ascii="Times New Roman" w:eastAsia="Times New Roman" w:hAnsi="Times New Roman" w:cs="Times New Roman"/>
                <w:color w:val="000000"/>
                <w:lang w:eastAsia="bg-BG"/>
              </w:rPr>
              <w:t>а година</w:t>
            </w:r>
          </w:p>
        </w:tc>
        <w:tc>
          <w:tcPr>
            <w:tcW w:w="48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color w:val="000000"/>
                <w:lang w:eastAsia="bg-BG"/>
              </w:rPr>
            </w:pPr>
          </w:p>
        </w:tc>
        <w:tc>
          <w:tcPr>
            <w:tcW w:w="480" w:type="dxa"/>
            <w:tcBorders>
              <w:top w:val="nil"/>
              <w:left w:val="nil"/>
              <w:bottom w:val="nil"/>
              <w:right w:val="nil"/>
            </w:tcBorders>
            <w:shd w:val="clear" w:color="000000" w:fill="FFFFFF"/>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sz w:val="24"/>
                <w:szCs w:val="24"/>
                <w:lang w:eastAsia="bg-BG"/>
              </w:rPr>
            </w:pPr>
            <w:r w:rsidRPr="00B269DD">
              <w:rPr>
                <w:rFonts w:ascii="Times New Roman" w:eastAsia="Times New Roman" w:hAnsi="Times New Roman" w:cs="Times New Roman"/>
                <w:color w:val="000000"/>
                <w:sz w:val="24"/>
                <w:szCs w:val="24"/>
                <w:lang w:eastAsia="bg-BG"/>
              </w:rPr>
              <w:t>17%</w:t>
            </w:r>
          </w:p>
        </w:tc>
        <w:tc>
          <w:tcPr>
            <w:tcW w:w="480" w:type="dxa"/>
            <w:tcBorders>
              <w:top w:val="nil"/>
              <w:left w:val="nil"/>
              <w:bottom w:val="nil"/>
              <w:right w:val="nil"/>
            </w:tcBorders>
            <w:shd w:val="clear" w:color="000000" w:fill="FFFFFF"/>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sz w:val="24"/>
                <w:szCs w:val="24"/>
                <w:lang w:eastAsia="bg-BG"/>
              </w:rPr>
            </w:pPr>
            <w:r w:rsidRPr="00B269DD">
              <w:rPr>
                <w:rFonts w:ascii="Times New Roman" w:eastAsia="Times New Roman" w:hAnsi="Times New Roman" w:cs="Times New Roman"/>
                <w:color w:val="000000"/>
                <w:sz w:val="24"/>
                <w:szCs w:val="24"/>
                <w:lang w:eastAsia="bg-BG"/>
              </w:rPr>
              <w:t>9%</w:t>
            </w:r>
          </w:p>
        </w:tc>
        <w:tc>
          <w:tcPr>
            <w:tcW w:w="48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-10%</w:t>
            </w:r>
          </w:p>
        </w:tc>
        <w:tc>
          <w:tcPr>
            <w:tcW w:w="35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328"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bl>
    <w:p w:rsidR="00A460BC" w:rsidRDefault="00A460BC" w:rsidP="00A460BC">
      <w:pPr>
        <w:spacing w:after="0" w:line="240" w:lineRule="auto"/>
        <w:jc w:val="both"/>
        <w:rPr>
          <w:rFonts w:ascii="Times New Roman" w:hAnsi="Times New Roman" w:cs="Times New Roman"/>
          <w:b/>
          <w:color w:val="000000" w:themeColor="text1"/>
          <w:sz w:val="24"/>
          <w:szCs w:val="24"/>
        </w:rPr>
      </w:pPr>
    </w:p>
    <w:p w:rsidR="00A460BC" w:rsidRDefault="00A460BC" w:rsidP="00A460BC">
      <w:pPr>
        <w:spacing w:after="0" w:line="240" w:lineRule="auto"/>
        <w:jc w:val="both"/>
        <w:rPr>
          <w:rFonts w:ascii="Times New Roman" w:hAnsi="Times New Roman" w:cs="Times New Roman"/>
          <w:b/>
          <w:color w:val="000000" w:themeColor="text1"/>
          <w:sz w:val="24"/>
          <w:szCs w:val="24"/>
        </w:rPr>
      </w:pPr>
    </w:p>
    <w:p w:rsidR="00A460BC" w:rsidRDefault="00A460BC" w:rsidP="00A460BC">
      <w:pPr>
        <w:spacing w:after="0" w:line="240" w:lineRule="auto"/>
        <w:jc w:val="both"/>
        <w:rPr>
          <w:rFonts w:ascii="Times New Roman" w:hAnsi="Times New Roman" w:cs="Times New Roman"/>
          <w:b/>
          <w:color w:val="000000" w:themeColor="text1"/>
          <w:sz w:val="24"/>
          <w:szCs w:val="24"/>
        </w:rPr>
      </w:pPr>
    </w:p>
    <w:p w:rsidR="00A460BC" w:rsidRDefault="00A460BC" w:rsidP="00A460BC">
      <w:pPr>
        <w:spacing w:after="0" w:line="240" w:lineRule="auto"/>
        <w:jc w:val="both"/>
        <w:rPr>
          <w:rFonts w:ascii="Times New Roman" w:hAnsi="Times New Roman" w:cs="Times New Roman"/>
          <w:b/>
          <w:color w:val="000000" w:themeColor="text1"/>
          <w:sz w:val="20"/>
          <w:szCs w:val="20"/>
        </w:rPr>
      </w:pPr>
      <w:r w:rsidRPr="00055A9E">
        <w:rPr>
          <w:rFonts w:ascii="Times New Roman" w:hAnsi="Times New Roman" w:cs="Times New Roman"/>
          <w:b/>
          <w:color w:val="000000" w:themeColor="text1"/>
          <w:sz w:val="20"/>
          <w:szCs w:val="20"/>
          <w:u w:val="single"/>
        </w:rPr>
        <w:t>Таблица 2</w:t>
      </w:r>
      <w:r>
        <w:rPr>
          <w:rFonts w:ascii="Times New Roman" w:hAnsi="Times New Roman" w:cs="Times New Roman"/>
          <w:b/>
          <w:color w:val="000000" w:themeColor="text1"/>
          <w:sz w:val="20"/>
          <w:szCs w:val="20"/>
        </w:rPr>
        <w:t xml:space="preserve"> Количества събрани смесени битови отпадъци в тонове, за град Ахелой, период 2020-2023г.</w:t>
      </w:r>
    </w:p>
    <w:p w:rsidR="00A460BC" w:rsidRPr="00DA4C66" w:rsidRDefault="00A460BC" w:rsidP="00A460BC">
      <w:pPr>
        <w:spacing w:after="0" w:line="240" w:lineRule="auto"/>
        <w:jc w:val="both"/>
        <w:rPr>
          <w:rFonts w:ascii="Times New Roman" w:hAnsi="Times New Roman" w:cs="Times New Roman"/>
          <w:b/>
          <w:color w:val="000000" w:themeColor="text1"/>
          <w:sz w:val="20"/>
          <w:szCs w:val="20"/>
        </w:rPr>
      </w:pPr>
    </w:p>
    <w:p w:rsidR="00A460BC" w:rsidRPr="00DA4C66" w:rsidRDefault="00A460BC" w:rsidP="00A460BC">
      <w:pPr>
        <w:spacing w:after="0" w:line="240" w:lineRule="auto"/>
        <w:jc w:val="both"/>
        <w:rPr>
          <w:rFonts w:ascii="Times New Roman" w:hAnsi="Times New Roman" w:cs="Times New Roman"/>
          <w:b/>
          <w:color w:val="000000" w:themeColor="text1"/>
          <w:sz w:val="20"/>
          <w:szCs w:val="20"/>
        </w:rPr>
      </w:pPr>
    </w:p>
    <w:tbl>
      <w:tblPr>
        <w:tblW w:w="9757" w:type="dxa"/>
        <w:tblCellMar>
          <w:left w:w="70" w:type="dxa"/>
          <w:right w:w="70" w:type="dxa"/>
        </w:tblCellMar>
        <w:tblLook w:val="04A0" w:firstRow="1" w:lastRow="0" w:firstColumn="1" w:lastColumn="0" w:noHBand="0" w:noVBand="1"/>
      </w:tblPr>
      <w:tblGrid>
        <w:gridCol w:w="1489"/>
        <w:gridCol w:w="894"/>
        <w:gridCol w:w="779"/>
        <w:gridCol w:w="735"/>
        <w:gridCol w:w="893"/>
        <w:gridCol w:w="830"/>
        <w:gridCol w:w="696"/>
        <w:gridCol w:w="696"/>
        <w:gridCol w:w="696"/>
        <w:gridCol w:w="696"/>
        <w:gridCol w:w="696"/>
        <w:gridCol w:w="696"/>
      </w:tblGrid>
      <w:tr w:rsidR="00A460BC" w:rsidRPr="00B269DD" w:rsidTr="00611840">
        <w:trPr>
          <w:trHeight w:val="2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b/>
                <w:bCs/>
                <w:color w:val="000000"/>
                <w:lang w:eastAsia="bg-BG"/>
              </w:rPr>
            </w:pPr>
            <w:r w:rsidRPr="00B269DD">
              <w:rPr>
                <w:rFonts w:ascii="Times New Roman" w:eastAsia="Times New Roman" w:hAnsi="Times New Roman" w:cs="Times New Roman"/>
                <w:b/>
                <w:bCs/>
                <w:color w:val="000000"/>
                <w:lang w:eastAsia="bg-BG"/>
              </w:rPr>
              <w:t>Ахелой</w:t>
            </w:r>
          </w:p>
        </w:tc>
        <w:tc>
          <w:tcPr>
            <w:tcW w:w="894" w:type="dxa"/>
            <w:tcBorders>
              <w:top w:val="single" w:sz="4" w:space="0" w:color="auto"/>
              <w:left w:val="nil"/>
              <w:bottom w:val="single" w:sz="4" w:space="0" w:color="auto"/>
              <w:right w:val="single" w:sz="4" w:space="0" w:color="auto"/>
            </w:tcBorders>
            <w:shd w:val="clear" w:color="auto" w:fill="auto"/>
            <w:vAlign w:val="center"/>
            <w:hideMark/>
          </w:tcPr>
          <w:p w:rsidR="00A460BC" w:rsidRDefault="00A460BC" w:rsidP="00611840">
            <w:pPr>
              <w:spacing w:after="0" w:line="240" w:lineRule="auto"/>
              <w:jc w:val="center"/>
              <w:rPr>
                <w:rFonts w:ascii="Times New Roman" w:eastAsia="Times New Roman" w:hAnsi="Times New Roman" w:cs="Times New Roman"/>
                <w:b/>
                <w:bCs/>
                <w:color w:val="000000"/>
                <w:lang w:eastAsia="bg-BG"/>
              </w:rPr>
            </w:pPr>
            <w:r w:rsidRPr="00B269DD">
              <w:rPr>
                <w:rFonts w:ascii="Times New Roman" w:eastAsia="Times New Roman" w:hAnsi="Times New Roman" w:cs="Times New Roman"/>
                <w:b/>
                <w:bCs/>
                <w:color w:val="000000"/>
                <w:lang w:eastAsia="bg-BG"/>
              </w:rPr>
              <w:t>2020</w:t>
            </w:r>
            <w:r>
              <w:rPr>
                <w:rFonts w:ascii="Times New Roman" w:eastAsia="Times New Roman" w:hAnsi="Times New Roman" w:cs="Times New Roman"/>
                <w:b/>
                <w:bCs/>
                <w:color w:val="000000"/>
                <w:lang w:eastAsia="bg-BG"/>
              </w:rPr>
              <w:t>г.</w:t>
            </w:r>
          </w:p>
          <w:p w:rsidR="00A460BC" w:rsidRPr="00B269DD" w:rsidRDefault="00A460BC" w:rsidP="00611840">
            <w:pPr>
              <w:spacing w:after="0" w:line="240" w:lineRule="auto"/>
              <w:jc w:val="center"/>
              <w:rPr>
                <w:rFonts w:ascii="Times New Roman" w:eastAsia="Times New Roman" w:hAnsi="Times New Roman" w:cs="Times New Roman"/>
                <w:b/>
                <w:bCs/>
                <w:color w:val="000000"/>
                <w:lang w:eastAsia="bg-BG"/>
              </w:rPr>
            </w:pPr>
            <w:r>
              <w:rPr>
                <w:rFonts w:ascii="Times New Roman" w:eastAsia="Times New Roman" w:hAnsi="Times New Roman" w:cs="Times New Roman"/>
                <w:b/>
                <w:bCs/>
                <w:color w:val="000000"/>
                <w:lang w:eastAsia="bg-BG"/>
              </w:rPr>
              <w:t>тон</w:t>
            </w:r>
          </w:p>
        </w:tc>
        <w:tc>
          <w:tcPr>
            <w:tcW w:w="779" w:type="dxa"/>
            <w:tcBorders>
              <w:top w:val="single" w:sz="4" w:space="0" w:color="auto"/>
              <w:left w:val="nil"/>
              <w:bottom w:val="single" w:sz="4" w:space="0" w:color="auto"/>
              <w:right w:val="single" w:sz="4" w:space="0" w:color="auto"/>
            </w:tcBorders>
            <w:shd w:val="clear" w:color="auto" w:fill="auto"/>
            <w:vAlign w:val="center"/>
            <w:hideMark/>
          </w:tcPr>
          <w:p w:rsidR="00A460BC" w:rsidRDefault="00A460BC" w:rsidP="00611840">
            <w:pPr>
              <w:spacing w:after="0" w:line="240" w:lineRule="auto"/>
              <w:jc w:val="center"/>
              <w:rPr>
                <w:rFonts w:ascii="Times New Roman" w:eastAsia="Times New Roman" w:hAnsi="Times New Roman" w:cs="Times New Roman"/>
                <w:b/>
                <w:bCs/>
                <w:color w:val="000000"/>
                <w:lang w:eastAsia="bg-BG"/>
              </w:rPr>
            </w:pPr>
            <w:r w:rsidRPr="00B269DD">
              <w:rPr>
                <w:rFonts w:ascii="Times New Roman" w:eastAsia="Times New Roman" w:hAnsi="Times New Roman" w:cs="Times New Roman"/>
                <w:b/>
                <w:bCs/>
                <w:color w:val="000000"/>
                <w:lang w:eastAsia="bg-BG"/>
              </w:rPr>
              <w:t>2021</w:t>
            </w:r>
            <w:r>
              <w:rPr>
                <w:rFonts w:ascii="Times New Roman" w:eastAsia="Times New Roman" w:hAnsi="Times New Roman" w:cs="Times New Roman"/>
                <w:b/>
                <w:bCs/>
                <w:color w:val="000000"/>
                <w:lang w:eastAsia="bg-BG"/>
              </w:rPr>
              <w:t>г.</w:t>
            </w:r>
          </w:p>
          <w:p w:rsidR="00A460BC" w:rsidRPr="00B269DD" w:rsidRDefault="00A460BC" w:rsidP="00611840">
            <w:pPr>
              <w:spacing w:after="0" w:line="240" w:lineRule="auto"/>
              <w:jc w:val="center"/>
              <w:rPr>
                <w:rFonts w:ascii="Times New Roman" w:eastAsia="Times New Roman" w:hAnsi="Times New Roman" w:cs="Times New Roman"/>
                <w:b/>
                <w:bCs/>
                <w:color w:val="000000"/>
                <w:lang w:eastAsia="bg-BG"/>
              </w:rPr>
            </w:pPr>
            <w:r>
              <w:rPr>
                <w:rFonts w:ascii="Times New Roman" w:eastAsia="Times New Roman" w:hAnsi="Times New Roman" w:cs="Times New Roman"/>
                <w:b/>
                <w:bCs/>
                <w:color w:val="000000"/>
                <w:lang w:eastAsia="bg-BG"/>
              </w:rPr>
              <w:t>тон</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A460BC" w:rsidRDefault="00A460BC" w:rsidP="00611840">
            <w:pPr>
              <w:spacing w:after="0" w:line="240" w:lineRule="auto"/>
              <w:jc w:val="center"/>
              <w:rPr>
                <w:rFonts w:ascii="Times New Roman" w:eastAsia="Times New Roman" w:hAnsi="Times New Roman" w:cs="Times New Roman"/>
                <w:b/>
                <w:bCs/>
                <w:color w:val="000000"/>
                <w:lang w:eastAsia="bg-BG"/>
              </w:rPr>
            </w:pPr>
            <w:r w:rsidRPr="00B269DD">
              <w:rPr>
                <w:rFonts w:ascii="Times New Roman" w:eastAsia="Times New Roman" w:hAnsi="Times New Roman" w:cs="Times New Roman"/>
                <w:b/>
                <w:bCs/>
                <w:color w:val="000000"/>
                <w:lang w:eastAsia="bg-BG"/>
              </w:rPr>
              <w:t>2022</w:t>
            </w:r>
            <w:r>
              <w:rPr>
                <w:rFonts w:ascii="Times New Roman" w:eastAsia="Times New Roman" w:hAnsi="Times New Roman" w:cs="Times New Roman"/>
                <w:b/>
                <w:bCs/>
                <w:color w:val="000000"/>
                <w:lang w:eastAsia="bg-BG"/>
              </w:rPr>
              <w:t>г.</w:t>
            </w:r>
          </w:p>
          <w:p w:rsidR="00A460BC" w:rsidRPr="00B269DD" w:rsidRDefault="00A460BC" w:rsidP="00611840">
            <w:pPr>
              <w:spacing w:after="0" w:line="240" w:lineRule="auto"/>
              <w:jc w:val="center"/>
              <w:rPr>
                <w:rFonts w:ascii="Times New Roman" w:eastAsia="Times New Roman" w:hAnsi="Times New Roman" w:cs="Times New Roman"/>
                <w:b/>
                <w:bCs/>
                <w:color w:val="000000"/>
                <w:lang w:eastAsia="bg-BG"/>
              </w:rPr>
            </w:pPr>
            <w:r>
              <w:rPr>
                <w:rFonts w:ascii="Times New Roman" w:eastAsia="Times New Roman" w:hAnsi="Times New Roman" w:cs="Times New Roman"/>
                <w:b/>
                <w:bCs/>
                <w:color w:val="000000"/>
                <w:lang w:eastAsia="bg-BG"/>
              </w:rPr>
              <w:t>тон</w:t>
            </w:r>
          </w:p>
        </w:tc>
        <w:tc>
          <w:tcPr>
            <w:tcW w:w="893" w:type="dxa"/>
            <w:tcBorders>
              <w:top w:val="single" w:sz="4" w:space="0" w:color="auto"/>
              <w:left w:val="nil"/>
              <w:bottom w:val="single" w:sz="4" w:space="0" w:color="auto"/>
              <w:right w:val="single" w:sz="4" w:space="0" w:color="auto"/>
            </w:tcBorders>
            <w:shd w:val="clear" w:color="auto" w:fill="auto"/>
            <w:noWrap/>
            <w:vAlign w:val="center"/>
            <w:hideMark/>
          </w:tcPr>
          <w:p w:rsidR="00A460BC" w:rsidRDefault="00A460BC" w:rsidP="00611840">
            <w:pPr>
              <w:spacing w:after="0" w:line="240" w:lineRule="auto"/>
              <w:jc w:val="center"/>
              <w:rPr>
                <w:rFonts w:ascii="Times New Roman" w:eastAsia="Times New Roman" w:hAnsi="Times New Roman" w:cs="Times New Roman"/>
                <w:b/>
                <w:bCs/>
                <w:color w:val="000000"/>
                <w:lang w:eastAsia="bg-BG"/>
              </w:rPr>
            </w:pPr>
            <w:r w:rsidRPr="00B269DD">
              <w:rPr>
                <w:rFonts w:ascii="Times New Roman" w:eastAsia="Times New Roman" w:hAnsi="Times New Roman" w:cs="Times New Roman"/>
                <w:b/>
                <w:bCs/>
                <w:color w:val="000000"/>
                <w:lang w:eastAsia="bg-BG"/>
              </w:rPr>
              <w:t>2023</w:t>
            </w:r>
            <w:r>
              <w:rPr>
                <w:rFonts w:ascii="Times New Roman" w:eastAsia="Times New Roman" w:hAnsi="Times New Roman" w:cs="Times New Roman"/>
                <w:b/>
                <w:bCs/>
                <w:color w:val="000000"/>
                <w:lang w:eastAsia="bg-BG"/>
              </w:rPr>
              <w:t>г.</w:t>
            </w:r>
          </w:p>
          <w:p w:rsidR="00A460BC" w:rsidRPr="00B269DD" w:rsidRDefault="00A460BC" w:rsidP="00611840">
            <w:pPr>
              <w:spacing w:after="0" w:line="240" w:lineRule="auto"/>
              <w:jc w:val="center"/>
              <w:rPr>
                <w:rFonts w:ascii="Times New Roman" w:eastAsia="Times New Roman" w:hAnsi="Times New Roman" w:cs="Times New Roman"/>
                <w:b/>
                <w:bCs/>
                <w:color w:val="000000"/>
                <w:lang w:eastAsia="bg-BG"/>
              </w:rPr>
            </w:pPr>
            <w:r>
              <w:rPr>
                <w:rFonts w:ascii="Times New Roman" w:eastAsia="Times New Roman" w:hAnsi="Times New Roman" w:cs="Times New Roman"/>
                <w:b/>
                <w:bCs/>
                <w:color w:val="000000"/>
                <w:lang w:eastAsia="bg-BG"/>
              </w:rPr>
              <w:t>тон</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Calibri" w:eastAsia="Times New Roman" w:hAnsi="Calibri" w:cs="Calibri"/>
                <w:color w:val="000000"/>
                <w:lang w:eastAsia="bg-BG"/>
              </w:rPr>
            </w:pPr>
          </w:p>
          <w:tbl>
            <w:tblPr>
              <w:tblW w:w="680" w:type="dxa"/>
              <w:tblCellSpacing w:w="0" w:type="dxa"/>
              <w:tblCellMar>
                <w:left w:w="0" w:type="dxa"/>
                <w:right w:w="0" w:type="dxa"/>
              </w:tblCellMar>
              <w:tblLook w:val="04A0" w:firstRow="1" w:lastRow="0" w:firstColumn="1" w:lastColumn="0" w:noHBand="0" w:noVBand="1"/>
            </w:tblPr>
            <w:tblGrid>
              <w:gridCol w:w="680"/>
            </w:tblGrid>
            <w:tr w:rsidR="00A460BC" w:rsidRPr="00B269DD" w:rsidTr="00611840">
              <w:trPr>
                <w:trHeight w:val="292"/>
                <w:tblCellSpacing w:w="0" w:type="dxa"/>
              </w:trPr>
              <w:tc>
                <w:tcPr>
                  <w:tcW w:w="68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Calibri" w:eastAsia="Times New Roman" w:hAnsi="Calibri" w:cs="Calibri"/>
                      <w:color w:val="000000"/>
                      <w:lang w:eastAsia="bg-BG"/>
                    </w:rPr>
                  </w:pPr>
                </w:p>
              </w:tc>
            </w:tr>
          </w:tbl>
          <w:p w:rsidR="00A460BC" w:rsidRPr="00B269DD" w:rsidRDefault="00A460BC" w:rsidP="00611840">
            <w:pPr>
              <w:spacing w:after="0" w:line="240" w:lineRule="auto"/>
              <w:rPr>
                <w:rFonts w:ascii="Calibri" w:eastAsia="Times New Roman" w:hAnsi="Calibri" w:cs="Calibri"/>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януари</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83,5</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73,1</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55,44</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87,66</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Calibri" w:eastAsia="Times New Roman" w:hAnsi="Calibri" w:cs="Calibri"/>
                <w:noProof/>
                <w:color w:val="000000"/>
                <w:lang w:eastAsia="bg-BG"/>
              </w:rPr>
              <w:drawing>
                <wp:anchor distT="0" distB="0" distL="114300" distR="114300" simplePos="0" relativeHeight="251662336" behindDoc="0" locked="0" layoutInCell="1" allowOverlap="1" wp14:anchorId="20E0462D" wp14:editId="56F0F254">
                  <wp:simplePos x="0" y="0"/>
                  <wp:positionH relativeFrom="column">
                    <wp:posOffset>-22860</wp:posOffset>
                  </wp:positionH>
                  <wp:positionV relativeFrom="paragraph">
                    <wp:posOffset>47625</wp:posOffset>
                  </wp:positionV>
                  <wp:extent cx="3476625" cy="2305050"/>
                  <wp:effectExtent l="0" t="0" r="9525" b="0"/>
                  <wp:wrapNone/>
                  <wp:docPr id="5" name="Ди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февруари</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73,42</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71,3</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63,96</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66,66</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март</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81,14</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76,1</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70,74</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107,8</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април</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88,28</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81,2</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63,58</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87,66</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май</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90,13</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87,1</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97,3</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129,76</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юни</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97,3</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89,5</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84,96</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150,88</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юли</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104,2</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93,2</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94,4</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222,66</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август</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108,1</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96,12</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93,2</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247,06</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септември</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106,7</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91,04</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91,3</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146,3</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октомври</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93,1</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81,66</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66,66</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100,94</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ноември</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87,3</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63,2</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97,12</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84,74</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single" w:sz="4" w:space="0" w:color="auto"/>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декември</w:t>
            </w:r>
          </w:p>
        </w:tc>
        <w:tc>
          <w:tcPr>
            <w:tcW w:w="894"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89,6</w:t>
            </w:r>
          </w:p>
        </w:tc>
        <w:tc>
          <w:tcPr>
            <w:tcW w:w="779"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72,94</w:t>
            </w:r>
          </w:p>
        </w:tc>
        <w:tc>
          <w:tcPr>
            <w:tcW w:w="696"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center"/>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54,94</w:t>
            </w:r>
          </w:p>
        </w:tc>
        <w:tc>
          <w:tcPr>
            <w:tcW w:w="893" w:type="dxa"/>
            <w:tcBorders>
              <w:top w:val="nil"/>
              <w:left w:val="nil"/>
              <w:bottom w:val="single" w:sz="4" w:space="0" w:color="auto"/>
              <w:right w:val="single" w:sz="4" w:space="0" w:color="auto"/>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82,8</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292"/>
        </w:trPr>
        <w:tc>
          <w:tcPr>
            <w:tcW w:w="1489"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Общо</w:t>
            </w:r>
          </w:p>
        </w:tc>
        <w:tc>
          <w:tcPr>
            <w:tcW w:w="894"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1102,77</w:t>
            </w:r>
          </w:p>
        </w:tc>
        <w:tc>
          <w:tcPr>
            <w:tcW w:w="779"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976,46</w:t>
            </w: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933,6</w:t>
            </w:r>
          </w:p>
        </w:tc>
        <w:tc>
          <w:tcPr>
            <w:tcW w:w="893"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1514,92</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r w:rsidR="00A460BC" w:rsidRPr="00B269DD" w:rsidTr="00611840">
        <w:trPr>
          <w:trHeight w:val="877"/>
        </w:trPr>
        <w:tc>
          <w:tcPr>
            <w:tcW w:w="1489" w:type="dxa"/>
            <w:tcBorders>
              <w:top w:val="nil"/>
              <w:left w:val="nil"/>
              <w:bottom w:val="nil"/>
              <w:right w:val="nil"/>
            </w:tcBorders>
            <w:shd w:val="clear" w:color="auto" w:fill="auto"/>
            <w:vAlign w:val="bottom"/>
            <w:hideMark/>
          </w:tcPr>
          <w:p w:rsidR="00A460BC" w:rsidRPr="00B269DD" w:rsidRDefault="00A460BC" w:rsidP="00611840">
            <w:pPr>
              <w:spacing w:after="0" w:line="240" w:lineRule="auto"/>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 спрямо предходната</w:t>
            </w:r>
            <w:r w:rsidRPr="00B269DD">
              <w:rPr>
                <w:rFonts w:ascii="Times New Roman" w:eastAsia="Times New Roman" w:hAnsi="Times New Roman" w:cs="Times New Roman"/>
                <w:color w:val="000000"/>
                <w:lang w:eastAsia="bg-BG"/>
              </w:rPr>
              <w:t xml:space="preserve"> година</w:t>
            </w:r>
          </w:p>
        </w:tc>
        <w:tc>
          <w:tcPr>
            <w:tcW w:w="894"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color w:val="000000"/>
                <w:lang w:eastAsia="bg-BG"/>
              </w:rPr>
            </w:pPr>
          </w:p>
        </w:tc>
        <w:tc>
          <w:tcPr>
            <w:tcW w:w="779" w:type="dxa"/>
            <w:tcBorders>
              <w:top w:val="nil"/>
              <w:left w:val="nil"/>
              <w:bottom w:val="nil"/>
              <w:right w:val="nil"/>
            </w:tcBorders>
            <w:shd w:val="clear" w:color="000000" w:fill="FFFFFF"/>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sz w:val="24"/>
                <w:szCs w:val="24"/>
                <w:lang w:eastAsia="bg-BG"/>
              </w:rPr>
            </w:pPr>
            <w:r w:rsidRPr="00B269DD">
              <w:rPr>
                <w:rFonts w:ascii="Times New Roman" w:eastAsia="Times New Roman" w:hAnsi="Times New Roman" w:cs="Times New Roman"/>
                <w:color w:val="000000"/>
                <w:sz w:val="24"/>
                <w:szCs w:val="24"/>
                <w:lang w:eastAsia="bg-BG"/>
              </w:rPr>
              <w:t>-13%</w:t>
            </w:r>
          </w:p>
        </w:tc>
        <w:tc>
          <w:tcPr>
            <w:tcW w:w="696" w:type="dxa"/>
            <w:tcBorders>
              <w:top w:val="nil"/>
              <w:left w:val="nil"/>
              <w:bottom w:val="nil"/>
              <w:right w:val="nil"/>
            </w:tcBorders>
            <w:shd w:val="clear" w:color="000000" w:fill="FFFFFF"/>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sz w:val="24"/>
                <w:szCs w:val="24"/>
                <w:lang w:eastAsia="bg-BG"/>
              </w:rPr>
            </w:pPr>
            <w:r w:rsidRPr="00B269DD">
              <w:rPr>
                <w:rFonts w:ascii="Times New Roman" w:eastAsia="Times New Roman" w:hAnsi="Times New Roman" w:cs="Times New Roman"/>
                <w:color w:val="000000"/>
                <w:sz w:val="24"/>
                <w:szCs w:val="24"/>
                <w:lang w:eastAsia="bg-BG"/>
              </w:rPr>
              <w:t>-5%</w:t>
            </w:r>
          </w:p>
        </w:tc>
        <w:tc>
          <w:tcPr>
            <w:tcW w:w="893" w:type="dxa"/>
            <w:tcBorders>
              <w:top w:val="nil"/>
              <w:left w:val="nil"/>
              <w:bottom w:val="nil"/>
              <w:right w:val="nil"/>
            </w:tcBorders>
            <w:shd w:val="clear" w:color="000000" w:fill="FFFFFF"/>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r w:rsidRPr="00B269DD">
              <w:rPr>
                <w:rFonts w:ascii="Times New Roman" w:eastAsia="Times New Roman" w:hAnsi="Times New Roman" w:cs="Times New Roman"/>
                <w:color w:val="000000"/>
                <w:lang w:eastAsia="bg-BG"/>
              </w:rPr>
              <w:t>38%</w:t>
            </w:r>
          </w:p>
        </w:tc>
        <w:tc>
          <w:tcPr>
            <w:tcW w:w="830"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jc w:val="right"/>
              <w:rPr>
                <w:rFonts w:ascii="Times New Roman" w:eastAsia="Times New Roman" w:hAnsi="Times New Roman" w:cs="Times New Roman"/>
                <w:color w:val="00000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c>
          <w:tcPr>
            <w:tcW w:w="696" w:type="dxa"/>
            <w:tcBorders>
              <w:top w:val="nil"/>
              <w:left w:val="nil"/>
              <w:bottom w:val="nil"/>
              <w:right w:val="nil"/>
            </w:tcBorders>
            <w:shd w:val="clear" w:color="auto" w:fill="auto"/>
            <w:noWrap/>
            <w:vAlign w:val="bottom"/>
            <w:hideMark/>
          </w:tcPr>
          <w:p w:rsidR="00A460BC" w:rsidRPr="00B269DD" w:rsidRDefault="00A460BC" w:rsidP="00611840">
            <w:pPr>
              <w:spacing w:after="0" w:line="240" w:lineRule="auto"/>
              <w:rPr>
                <w:rFonts w:ascii="Times New Roman" w:eastAsia="Times New Roman" w:hAnsi="Times New Roman" w:cs="Times New Roman"/>
                <w:sz w:val="20"/>
                <w:szCs w:val="20"/>
                <w:lang w:eastAsia="bg-BG"/>
              </w:rPr>
            </w:pPr>
          </w:p>
        </w:tc>
      </w:tr>
    </w:tbl>
    <w:p w:rsidR="00A460BC" w:rsidRDefault="00A460BC" w:rsidP="00A460BC">
      <w:pPr>
        <w:spacing w:after="0" w:line="240" w:lineRule="auto"/>
        <w:jc w:val="both"/>
        <w:rPr>
          <w:rFonts w:ascii="Times New Roman" w:hAnsi="Times New Roman" w:cs="Times New Roman"/>
          <w:b/>
          <w:color w:val="000000" w:themeColor="text1"/>
          <w:sz w:val="24"/>
          <w:szCs w:val="24"/>
        </w:rPr>
      </w:pPr>
    </w:p>
    <w:p w:rsidR="00A460BC" w:rsidRDefault="00A460BC" w:rsidP="00A460BC">
      <w:pPr>
        <w:spacing w:after="0" w:line="240" w:lineRule="auto"/>
        <w:jc w:val="both"/>
        <w:rPr>
          <w:rFonts w:ascii="Times New Roman" w:hAnsi="Times New Roman" w:cs="Times New Roman"/>
          <w:b/>
          <w:color w:val="000000" w:themeColor="text1"/>
          <w:sz w:val="24"/>
          <w:szCs w:val="24"/>
        </w:rPr>
      </w:pPr>
    </w:p>
    <w:p w:rsidR="00A460BC" w:rsidRPr="00DA4C66" w:rsidRDefault="00A460BC" w:rsidP="00A460BC">
      <w:pPr>
        <w:spacing w:after="0" w:line="240" w:lineRule="auto"/>
        <w:jc w:val="both"/>
        <w:rPr>
          <w:rFonts w:ascii="Times New Roman" w:hAnsi="Times New Roman" w:cs="Times New Roman"/>
          <w:b/>
          <w:color w:val="000000" w:themeColor="text1"/>
          <w:sz w:val="20"/>
          <w:szCs w:val="20"/>
        </w:rPr>
      </w:pPr>
      <w:r w:rsidRPr="00055A9E">
        <w:rPr>
          <w:rFonts w:ascii="Times New Roman" w:hAnsi="Times New Roman" w:cs="Times New Roman"/>
          <w:b/>
          <w:color w:val="000000" w:themeColor="text1"/>
          <w:sz w:val="20"/>
          <w:szCs w:val="20"/>
          <w:u w:val="single"/>
        </w:rPr>
        <w:t>Таблица 3</w:t>
      </w:r>
      <w:r>
        <w:rPr>
          <w:rFonts w:ascii="Times New Roman" w:hAnsi="Times New Roman" w:cs="Times New Roman"/>
          <w:b/>
          <w:color w:val="000000" w:themeColor="text1"/>
          <w:sz w:val="20"/>
          <w:szCs w:val="20"/>
        </w:rPr>
        <w:t xml:space="preserve"> Количества събрани смесени битови отпадъци в тонове, за град Каблешково, период 2020-2023г.</w:t>
      </w:r>
    </w:p>
    <w:p w:rsidR="00A460BC" w:rsidRPr="00DA4C66" w:rsidRDefault="00A460BC" w:rsidP="00A460BC">
      <w:pPr>
        <w:spacing w:after="0" w:line="240" w:lineRule="auto"/>
        <w:jc w:val="both"/>
        <w:rPr>
          <w:rFonts w:ascii="Times New Roman" w:hAnsi="Times New Roman" w:cs="Times New Roman"/>
          <w:color w:val="000000" w:themeColor="text1"/>
          <w:sz w:val="20"/>
          <w:szCs w:val="20"/>
        </w:rPr>
      </w:pPr>
    </w:p>
    <w:tbl>
      <w:tblPr>
        <w:tblW w:w="10441" w:type="dxa"/>
        <w:tblInd w:w="-10" w:type="dxa"/>
        <w:tblCellMar>
          <w:left w:w="70" w:type="dxa"/>
          <w:right w:w="70" w:type="dxa"/>
        </w:tblCellMar>
        <w:tblLook w:val="04A0" w:firstRow="1" w:lastRow="0" w:firstColumn="1" w:lastColumn="0" w:noHBand="0" w:noVBand="1"/>
      </w:tblPr>
      <w:tblGrid>
        <w:gridCol w:w="1283"/>
        <w:gridCol w:w="815"/>
        <w:gridCol w:w="816"/>
        <w:gridCol w:w="852"/>
        <w:gridCol w:w="817"/>
        <w:gridCol w:w="957"/>
        <w:gridCol w:w="817"/>
        <w:gridCol w:w="817"/>
        <w:gridCol w:w="817"/>
        <w:gridCol w:w="817"/>
        <w:gridCol w:w="817"/>
        <w:gridCol w:w="817"/>
      </w:tblGrid>
      <w:tr w:rsidR="00A460BC" w:rsidRPr="00DA4C66" w:rsidTr="00611840">
        <w:trPr>
          <w:trHeight w:val="541"/>
        </w:trPr>
        <w:tc>
          <w:tcPr>
            <w:tcW w:w="1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60BC" w:rsidRPr="00DA4C66"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sidRPr="00DA4C66">
              <w:rPr>
                <w:rFonts w:ascii="Times New Roman" w:eastAsia="Times New Roman" w:hAnsi="Times New Roman" w:cs="Times New Roman"/>
                <w:b/>
                <w:bCs/>
                <w:color w:val="000000"/>
                <w:sz w:val="20"/>
                <w:szCs w:val="20"/>
                <w:lang w:eastAsia="bg-BG"/>
              </w:rPr>
              <w:t>Каблешково</w:t>
            </w:r>
          </w:p>
        </w:tc>
        <w:tc>
          <w:tcPr>
            <w:tcW w:w="815" w:type="dxa"/>
            <w:tcBorders>
              <w:top w:val="single" w:sz="4" w:space="0" w:color="auto"/>
              <w:left w:val="nil"/>
              <w:bottom w:val="single" w:sz="4" w:space="0" w:color="auto"/>
              <w:right w:val="single" w:sz="4" w:space="0" w:color="auto"/>
            </w:tcBorders>
            <w:shd w:val="clear" w:color="auto" w:fill="auto"/>
            <w:vAlign w:val="center"/>
            <w:hideMark/>
          </w:tcPr>
          <w:p w:rsidR="00A460BC"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sidRPr="00DA4C66">
              <w:rPr>
                <w:rFonts w:ascii="Times New Roman" w:eastAsia="Times New Roman" w:hAnsi="Times New Roman" w:cs="Times New Roman"/>
                <w:b/>
                <w:bCs/>
                <w:color w:val="000000"/>
                <w:sz w:val="20"/>
                <w:szCs w:val="20"/>
                <w:lang w:eastAsia="bg-BG"/>
              </w:rPr>
              <w:t>2020</w:t>
            </w:r>
            <w:r>
              <w:rPr>
                <w:rFonts w:ascii="Times New Roman" w:eastAsia="Times New Roman" w:hAnsi="Times New Roman" w:cs="Times New Roman"/>
                <w:b/>
                <w:bCs/>
                <w:color w:val="000000"/>
                <w:sz w:val="20"/>
                <w:szCs w:val="20"/>
                <w:lang w:eastAsia="bg-BG"/>
              </w:rPr>
              <w:t>г.</w:t>
            </w:r>
          </w:p>
          <w:p w:rsidR="00A460BC" w:rsidRPr="00DA4C66"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Pr>
                <w:rFonts w:ascii="Times New Roman" w:eastAsia="Times New Roman" w:hAnsi="Times New Roman" w:cs="Times New Roman"/>
                <w:b/>
                <w:bCs/>
                <w:color w:val="000000"/>
                <w:sz w:val="20"/>
                <w:szCs w:val="20"/>
                <w:lang w:eastAsia="bg-BG"/>
              </w:rPr>
              <w:t>тон</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A460BC"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sidRPr="00DA4C66">
              <w:rPr>
                <w:rFonts w:ascii="Times New Roman" w:eastAsia="Times New Roman" w:hAnsi="Times New Roman" w:cs="Times New Roman"/>
                <w:b/>
                <w:bCs/>
                <w:color w:val="000000"/>
                <w:sz w:val="20"/>
                <w:szCs w:val="20"/>
                <w:lang w:eastAsia="bg-BG"/>
              </w:rPr>
              <w:t>2021</w:t>
            </w:r>
            <w:r>
              <w:rPr>
                <w:rFonts w:ascii="Times New Roman" w:eastAsia="Times New Roman" w:hAnsi="Times New Roman" w:cs="Times New Roman"/>
                <w:b/>
                <w:bCs/>
                <w:color w:val="000000"/>
                <w:sz w:val="20"/>
                <w:szCs w:val="20"/>
                <w:lang w:eastAsia="bg-BG"/>
              </w:rPr>
              <w:t>г.</w:t>
            </w:r>
          </w:p>
          <w:p w:rsidR="00A460BC" w:rsidRPr="00DA4C66"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Pr>
                <w:rFonts w:ascii="Times New Roman" w:eastAsia="Times New Roman" w:hAnsi="Times New Roman" w:cs="Times New Roman"/>
                <w:b/>
                <w:bCs/>
                <w:color w:val="000000"/>
                <w:sz w:val="20"/>
                <w:szCs w:val="20"/>
                <w:lang w:eastAsia="bg-BG"/>
              </w:rPr>
              <w:t>тон</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rsidR="00A460BC"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sidRPr="00DA4C66">
              <w:rPr>
                <w:rFonts w:ascii="Times New Roman" w:eastAsia="Times New Roman" w:hAnsi="Times New Roman" w:cs="Times New Roman"/>
                <w:b/>
                <w:bCs/>
                <w:color w:val="000000"/>
                <w:sz w:val="20"/>
                <w:szCs w:val="20"/>
                <w:lang w:eastAsia="bg-BG"/>
              </w:rPr>
              <w:t>2022</w:t>
            </w:r>
            <w:r>
              <w:rPr>
                <w:rFonts w:ascii="Times New Roman" w:eastAsia="Times New Roman" w:hAnsi="Times New Roman" w:cs="Times New Roman"/>
                <w:b/>
                <w:bCs/>
                <w:color w:val="000000"/>
                <w:sz w:val="20"/>
                <w:szCs w:val="20"/>
                <w:lang w:eastAsia="bg-BG"/>
              </w:rPr>
              <w:t>г.</w:t>
            </w:r>
          </w:p>
          <w:p w:rsidR="00A460BC" w:rsidRPr="00DA4C66"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Pr>
                <w:rFonts w:ascii="Times New Roman" w:eastAsia="Times New Roman" w:hAnsi="Times New Roman" w:cs="Times New Roman"/>
                <w:b/>
                <w:bCs/>
                <w:color w:val="000000"/>
                <w:sz w:val="20"/>
                <w:szCs w:val="20"/>
                <w:lang w:eastAsia="bg-BG"/>
              </w:rPr>
              <w:t>тон</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rsidR="00A460BC"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sidRPr="00DA4C66">
              <w:rPr>
                <w:rFonts w:ascii="Times New Roman" w:eastAsia="Times New Roman" w:hAnsi="Times New Roman" w:cs="Times New Roman"/>
                <w:b/>
                <w:bCs/>
                <w:color w:val="000000"/>
                <w:sz w:val="20"/>
                <w:szCs w:val="20"/>
                <w:lang w:eastAsia="bg-BG"/>
              </w:rPr>
              <w:t>2023</w:t>
            </w:r>
            <w:r>
              <w:rPr>
                <w:rFonts w:ascii="Times New Roman" w:eastAsia="Times New Roman" w:hAnsi="Times New Roman" w:cs="Times New Roman"/>
                <w:b/>
                <w:bCs/>
                <w:color w:val="000000"/>
                <w:sz w:val="20"/>
                <w:szCs w:val="20"/>
                <w:lang w:eastAsia="bg-BG"/>
              </w:rPr>
              <w:t>г.</w:t>
            </w:r>
          </w:p>
          <w:p w:rsidR="00A460BC" w:rsidRPr="00DA4C66"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Pr>
                <w:rFonts w:ascii="Times New Roman" w:eastAsia="Times New Roman" w:hAnsi="Times New Roman" w:cs="Times New Roman"/>
                <w:b/>
                <w:bCs/>
                <w:color w:val="000000"/>
                <w:sz w:val="20"/>
                <w:szCs w:val="20"/>
                <w:lang w:eastAsia="bg-BG"/>
              </w:rPr>
              <w:t>тон</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bl>
            <w:tblPr>
              <w:tblW w:w="817" w:type="dxa"/>
              <w:tblCellSpacing w:w="0" w:type="dxa"/>
              <w:tblCellMar>
                <w:left w:w="0" w:type="dxa"/>
                <w:right w:w="0" w:type="dxa"/>
              </w:tblCellMar>
              <w:tblLook w:val="04A0" w:firstRow="1" w:lastRow="0" w:firstColumn="1" w:lastColumn="0" w:noHBand="0" w:noVBand="1"/>
            </w:tblPr>
            <w:tblGrid>
              <w:gridCol w:w="817"/>
            </w:tblGrid>
            <w:tr w:rsidR="00A460BC" w:rsidRPr="00DA4C66" w:rsidTr="00611840">
              <w:trPr>
                <w:trHeight w:val="541"/>
                <w:tblCellSpacing w:w="0" w:type="dxa"/>
              </w:trPr>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r>
          </w:tbl>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януари</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71,32</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78,3</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65,2</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80,22</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февруари</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68,14</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75,2</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68,1</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50,42</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март</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77,32</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83,2</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73,18</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70,48</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април</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79,52</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89,1</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75,12</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74,48</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май</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81,32</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92,26</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96,17</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104,68</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юни</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86,2</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91,12</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97,2</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100,68</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юли</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92,1</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98,72</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98,16</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99,63</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август</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98,2</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99,69</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98,6</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109,93</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септември</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92,6</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96,12</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94,4</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112,53</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октомври</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87,2</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86,38</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72,12</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116,83</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ноември</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81,1</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85,2</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80,82</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113,53</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декември</w:t>
            </w:r>
          </w:p>
        </w:tc>
        <w:tc>
          <w:tcPr>
            <w:tcW w:w="815"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83,2</w:t>
            </w:r>
          </w:p>
        </w:tc>
        <w:tc>
          <w:tcPr>
            <w:tcW w:w="816"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79,15</w:t>
            </w:r>
          </w:p>
        </w:tc>
        <w:tc>
          <w:tcPr>
            <w:tcW w:w="852"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60,82</w:t>
            </w:r>
          </w:p>
        </w:tc>
        <w:tc>
          <w:tcPr>
            <w:tcW w:w="817"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96,83</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4"/>
        </w:trPr>
        <w:tc>
          <w:tcPr>
            <w:tcW w:w="1283"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Общо</w:t>
            </w:r>
          </w:p>
        </w:tc>
        <w:tc>
          <w:tcPr>
            <w:tcW w:w="815"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998,22</w:t>
            </w:r>
          </w:p>
        </w:tc>
        <w:tc>
          <w:tcPr>
            <w:tcW w:w="81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1054,44</w:t>
            </w:r>
          </w:p>
        </w:tc>
        <w:tc>
          <w:tcPr>
            <w:tcW w:w="852"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979,89</w:t>
            </w: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1130,24</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noProof/>
                <w:color w:val="000000"/>
                <w:sz w:val="20"/>
                <w:szCs w:val="20"/>
                <w:lang w:eastAsia="bg-BG"/>
              </w:rPr>
              <w:drawing>
                <wp:anchor distT="0" distB="0" distL="114300" distR="114300" simplePos="0" relativeHeight="251659264" behindDoc="0" locked="0" layoutInCell="1" allowOverlap="1" wp14:anchorId="748D7361" wp14:editId="71903B88">
                  <wp:simplePos x="0" y="0"/>
                  <wp:positionH relativeFrom="column">
                    <wp:posOffset>-10795</wp:posOffset>
                  </wp:positionH>
                  <wp:positionV relativeFrom="paragraph">
                    <wp:posOffset>-2745105</wp:posOffset>
                  </wp:positionV>
                  <wp:extent cx="3667125" cy="2733675"/>
                  <wp:effectExtent l="0" t="0" r="9525" b="9525"/>
                  <wp:wrapNone/>
                  <wp:docPr id="14" name="Диагра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854"/>
        </w:trPr>
        <w:tc>
          <w:tcPr>
            <w:tcW w:w="1283" w:type="dxa"/>
            <w:tcBorders>
              <w:top w:val="nil"/>
              <w:left w:val="nil"/>
              <w:bottom w:val="nil"/>
              <w:right w:val="nil"/>
            </w:tcBorders>
            <w:shd w:val="clear" w:color="auto" w:fill="auto"/>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 спрямо предходната година</w:t>
            </w:r>
          </w:p>
        </w:tc>
        <w:tc>
          <w:tcPr>
            <w:tcW w:w="815"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6" w:type="dxa"/>
            <w:tcBorders>
              <w:top w:val="nil"/>
              <w:left w:val="nil"/>
              <w:bottom w:val="nil"/>
              <w:right w:val="nil"/>
            </w:tcBorders>
            <w:shd w:val="clear" w:color="000000" w:fill="FFFFFF"/>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+5%</w:t>
            </w:r>
          </w:p>
        </w:tc>
        <w:tc>
          <w:tcPr>
            <w:tcW w:w="852" w:type="dxa"/>
            <w:tcBorders>
              <w:top w:val="nil"/>
              <w:left w:val="nil"/>
              <w:bottom w:val="nil"/>
              <w:right w:val="nil"/>
            </w:tcBorders>
            <w:shd w:val="clear" w:color="000000" w:fill="FFFFFF"/>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w:t>
            </w: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+13%</w:t>
            </w:r>
          </w:p>
        </w:tc>
        <w:tc>
          <w:tcPr>
            <w:tcW w:w="956"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17"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bl>
    <w:p w:rsidR="00A460BC" w:rsidRDefault="00A460BC" w:rsidP="00A460BC">
      <w:pPr>
        <w:spacing w:after="0" w:line="240" w:lineRule="auto"/>
        <w:jc w:val="both"/>
        <w:rPr>
          <w:rFonts w:ascii="Times New Roman" w:hAnsi="Times New Roman" w:cs="Times New Roman"/>
          <w:color w:val="000000" w:themeColor="text1"/>
          <w:sz w:val="24"/>
          <w:szCs w:val="24"/>
        </w:rPr>
      </w:pPr>
    </w:p>
    <w:p w:rsidR="00A460BC" w:rsidRDefault="00A460BC" w:rsidP="00A460BC">
      <w:pPr>
        <w:spacing w:after="0" w:line="240" w:lineRule="auto"/>
        <w:jc w:val="both"/>
        <w:rPr>
          <w:rFonts w:ascii="Times New Roman" w:hAnsi="Times New Roman" w:cs="Times New Roman"/>
          <w:b/>
          <w:color w:val="000000" w:themeColor="text1"/>
          <w:sz w:val="20"/>
          <w:szCs w:val="20"/>
        </w:rPr>
      </w:pPr>
      <w:r w:rsidRPr="00055A9E">
        <w:rPr>
          <w:rFonts w:ascii="Times New Roman" w:hAnsi="Times New Roman" w:cs="Times New Roman"/>
          <w:b/>
          <w:color w:val="000000" w:themeColor="text1"/>
          <w:sz w:val="20"/>
          <w:szCs w:val="20"/>
          <w:u w:val="single"/>
        </w:rPr>
        <w:t>Таблица 4</w:t>
      </w:r>
      <w:r w:rsidRPr="00055A9E">
        <w:rPr>
          <w:rFonts w:ascii="Times New Roman" w:hAnsi="Times New Roman" w:cs="Times New Roman"/>
          <w:b/>
          <w:color w:val="000000" w:themeColor="text1"/>
          <w:sz w:val="20"/>
          <w:szCs w:val="20"/>
        </w:rPr>
        <w:t xml:space="preserve"> </w:t>
      </w:r>
      <w:r>
        <w:rPr>
          <w:rFonts w:ascii="Times New Roman" w:hAnsi="Times New Roman" w:cs="Times New Roman"/>
          <w:b/>
          <w:color w:val="000000" w:themeColor="text1"/>
          <w:sz w:val="20"/>
          <w:szCs w:val="20"/>
        </w:rPr>
        <w:t>Количества събрани смесени битови отпадъци в тонове, за населените места на община Поморие, с изключение на гр. Поморие, гр. Ахелой и гр. Каблешково, период 2020-2023г.</w:t>
      </w:r>
    </w:p>
    <w:p w:rsidR="00A460BC" w:rsidRPr="00DA4C66" w:rsidRDefault="00A460BC" w:rsidP="00A460BC">
      <w:pPr>
        <w:spacing w:after="0" w:line="240" w:lineRule="auto"/>
        <w:jc w:val="both"/>
        <w:rPr>
          <w:rFonts w:ascii="Times New Roman" w:hAnsi="Times New Roman" w:cs="Times New Roman"/>
          <w:b/>
          <w:color w:val="000000" w:themeColor="text1"/>
          <w:sz w:val="20"/>
          <w:szCs w:val="20"/>
        </w:rPr>
      </w:pPr>
    </w:p>
    <w:p w:rsidR="00A460BC" w:rsidRPr="00DA4C66" w:rsidRDefault="00A460BC" w:rsidP="00A460BC">
      <w:pPr>
        <w:spacing w:after="0" w:line="240" w:lineRule="auto"/>
        <w:jc w:val="both"/>
        <w:rPr>
          <w:rFonts w:ascii="Times New Roman" w:hAnsi="Times New Roman" w:cs="Times New Roman"/>
          <w:color w:val="000000" w:themeColor="text1"/>
          <w:sz w:val="20"/>
          <w:szCs w:val="20"/>
        </w:rPr>
      </w:pPr>
    </w:p>
    <w:tbl>
      <w:tblPr>
        <w:tblW w:w="10722" w:type="dxa"/>
        <w:tblInd w:w="-10" w:type="dxa"/>
        <w:tblCellMar>
          <w:left w:w="70" w:type="dxa"/>
          <w:right w:w="70" w:type="dxa"/>
        </w:tblCellMar>
        <w:tblLook w:val="04A0" w:firstRow="1" w:lastRow="0" w:firstColumn="1" w:lastColumn="0" w:noHBand="0" w:noVBand="1"/>
      </w:tblPr>
      <w:tblGrid>
        <w:gridCol w:w="1278"/>
        <w:gridCol w:w="798"/>
        <w:gridCol w:w="798"/>
        <w:gridCol w:w="858"/>
        <w:gridCol w:w="858"/>
        <w:gridCol w:w="998"/>
        <w:gridCol w:w="858"/>
        <w:gridCol w:w="858"/>
        <w:gridCol w:w="858"/>
        <w:gridCol w:w="858"/>
        <w:gridCol w:w="858"/>
        <w:gridCol w:w="858"/>
      </w:tblGrid>
      <w:tr w:rsidR="00A460BC" w:rsidRPr="00DA4C66" w:rsidTr="00611840">
        <w:trPr>
          <w:trHeight w:val="538"/>
        </w:trPr>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0BC" w:rsidRPr="00DA4C66"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sidRPr="00DA4C66">
              <w:rPr>
                <w:rFonts w:ascii="Times New Roman" w:eastAsia="Times New Roman" w:hAnsi="Times New Roman" w:cs="Times New Roman"/>
                <w:b/>
                <w:bCs/>
                <w:color w:val="000000"/>
                <w:sz w:val="20"/>
                <w:szCs w:val="20"/>
                <w:lang w:eastAsia="bg-BG"/>
              </w:rPr>
              <w:t>Населени места</w:t>
            </w:r>
          </w:p>
        </w:tc>
        <w:tc>
          <w:tcPr>
            <w:tcW w:w="798" w:type="dxa"/>
            <w:tcBorders>
              <w:top w:val="single" w:sz="4" w:space="0" w:color="auto"/>
              <w:left w:val="nil"/>
              <w:bottom w:val="single" w:sz="4" w:space="0" w:color="auto"/>
              <w:right w:val="single" w:sz="4" w:space="0" w:color="auto"/>
            </w:tcBorders>
            <w:shd w:val="clear" w:color="auto" w:fill="auto"/>
            <w:vAlign w:val="center"/>
            <w:hideMark/>
          </w:tcPr>
          <w:p w:rsidR="00A460BC"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sidRPr="00DA4C66">
              <w:rPr>
                <w:rFonts w:ascii="Times New Roman" w:eastAsia="Times New Roman" w:hAnsi="Times New Roman" w:cs="Times New Roman"/>
                <w:b/>
                <w:bCs/>
                <w:color w:val="000000"/>
                <w:sz w:val="20"/>
                <w:szCs w:val="20"/>
                <w:lang w:eastAsia="bg-BG"/>
              </w:rPr>
              <w:t>2020</w:t>
            </w:r>
            <w:r>
              <w:rPr>
                <w:rFonts w:ascii="Times New Roman" w:eastAsia="Times New Roman" w:hAnsi="Times New Roman" w:cs="Times New Roman"/>
                <w:b/>
                <w:bCs/>
                <w:color w:val="000000"/>
                <w:sz w:val="20"/>
                <w:szCs w:val="20"/>
                <w:lang w:eastAsia="bg-BG"/>
              </w:rPr>
              <w:t>г.</w:t>
            </w:r>
          </w:p>
          <w:p w:rsidR="00A460BC" w:rsidRPr="00DA4C66"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Pr>
                <w:rFonts w:ascii="Times New Roman" w:eastAsia="Times New Roman" w:hAnsi="Times New Roman" w:cs="Times New Roman"/>
                <w:b/>
                <w:bCs/>
                <w:color w:val="000000"/>
                <w:sz w:val="20"/>
                <w:szCs w:val="20"/>
                <w:lang w:eastAsia="bg-BG"/>
              </w:rPr>
              <w:t>тон</w:t>
            </w:r>
          </w:p>
        </w:tc>
        <w:tc>
          <w:tcPr>
            <w:tcW w:w="798" w:type="dxa"/>
            <w:tcBorders>
              <w:top w:val="single" w:sz="4" w:space="0" w:color="auto"/>
              <w:left w:val="nil"/>
              <w:bottom w:val="single" w:sz="4" w:space="0" w:color="auto"/>
              <w:right w:val="single" w:sz="4" w:space="0" w:color="auto"/>
            </w:tcBorders>
            <w:shd w:val="clear" w:color="auto" w:fill="auto"/>
            <w:vAlign w:val="center"/>
            <w:hideMark/>
          </w:tcPr>
          <w:p w:rsidR="00A460BC"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sidRPr="00DA4C66">
              <w:rPr>
                <w:rFonts w:ascii="Times New Roman" w:eastAsia="Times New Roman" w:hAnsi="Times New Roman" w:cs="Times New Roman"/>
                <w:b/>
                <w:bCs/>
                <w:color w:val="000000"/>
                <w:sz w:val="20"/>
                <w:szCs w:val="20"/>
                <w:lang w:eastAsia="bg-BG"/>
              </w:rPr>
              <w:t>2021</w:t>
            </w:r>
            <w:r>
              <w:rPr>
                <w:rFonts w:ascii="Times New Roman" w:eastAsia="Times New Roman" w:hAnsi="Times New Roman" w:cs="Times New Roman"/>
                <w:b/>
                <w:bCs/>
                <w:color w:val="000000"/>
                <w:sz w:val="20"/>
                <w:szCs w:val="20"/>
                <w:lang w:eastAsia="bg-BG"/>
              </w:rPr>
              <w:t>г.</w:t>
            </w:r>
          </w:p>
          <w:p w:rsidR="00A460BC" w:rsidRPr="00DA4C66"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Pr>
                <w:rFonts w:ascii="Times New Roman" w:eastAsia="Times New Roman" w:hAnsi="Times New Roman" w:cs="Times New Roman"/>
                <w:b/>
                <w:bCs/>
                <w:color w:val="000000"/>
                <w:sz w:val="20"/>
                <w:szCs w:val="20"/>
                <w:lang w:eastAsia="bg-BG"/>
              </w:rPr>
              <w:t>тон</w:t>
            </w:r>
          </w:p>
        </w:tc>
        <w:tc>
          <w:tcPr>
            <w:tcW w:w="858" w:type="dxa"/>
            <w:tcBorders>
              <w:top w:val="single" w:sz="4" w:space="0" w:color="auto"/>
              <w:left w:val="nil"/>
              <w:bottom w:val="single" w:sz="4" w:space="0" w:color="auto"/>
              <w:right w:val="single" w:sz="4" w:space="0" w:color="auto"/>
            </w:tcBorders>
            <w:shd w:val="clear" w:color="auto" w:fill="auto"/>
            <w:noWrap/>
            <w:vAlign w:val="center"/>
            <w:hideMark/>
          </w:tcPr>
          <w:p w:rsidR="00A460BC"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sidRPr="00DA4C66">
              <w:rPr>
                <w:rFonts w:ascii="Times New Roman" w:eastAsia="Times New Roman" w:hAnsi="Times New Roman" w:cs="Times New Roman"/>
                <w:b/>
                <w:bCs/>
                <w:color w:val="000000"/>
                <w:sz w:val="20"/>
                <w:szCs w:val="20"/>
                <w:lang w:eastAsia="bg-BG"/>
              </w:rPr>
              <w:t>2022</w:t>
            </w:r>
            <w:r>
              <w:rPr>
                <w:rFonts w:ascii="Times New Roman" w:eastAsia="Times New Roman" w:hAnsi="Times New Roman" w:cs="Times New Roman"/>
                <w:b/>
                <w:bCs/>
                <w:color w:val="000000"/>
                <w:sz w:val="20"/>
                <w:szCs w:val="20"/>
                <w:lang w:eastAsia="bg-BG"/>
              </w:rPr>
              <w:t>г.</w:t>
            </w:r>
          </w:p>
          <w:p w:rsidR="00A460BC" w:rsidRPr="00DA4C66"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Pr>
                <w:rFonts w:ascii="Times New Roman" w:eastAsia="Times New Roman" w:hAnsi="Times New Roman" w:cs="Times New Roman"/>
                <w:b/>
                <w:bCs/>
                <w:color w:val="000000"/>
                <w:sz w:val="20"/>
                <w:szCs w:val="20"/>
                <w:lang w:eastAsia="bg-BG"/>
              </w:rPr>
              <w:t>тон</w:t>
            </w:r>
          </w:p>
        </w:tc>
        <w:tc>
          <w:tcPr>
            <w:tcW w:w="858" w:type="dxa"/>
            <w:tcBorders>
              <w:top w:val="single" w:sz="4" w:space="0" w:color="auto"/>
              <w:left w:val="nil"/>
              <w:bottom w:val="single" w:sz="4" w:space="0" w:color="auto"/>
              <w:right w:val="single" w:sz="4" w:space="0" w:color="auto"/>
            </w:tcBorders>
            <w:shd w:val="clear" w:color="auto" w:fill="auto"/>
            <w:noWrap/>
            <w:vAlign w:val="center"/>
            <w:hideMark/>
          </w:tcPr>
          <w:p w:rsidR="00A460BC"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sidRPr="00DA4C66">
              <w:rPr>
                <w:rFonts w:ascii="Times New Roman" w:eastAsia="Times New Roman" w:hAnsi="Times New Roman" w:cs="Times New Roman"/>
                <w:b/>
                <w:bCs/>
                <w:color w:val="000000"/>
                <w:sz w:val="20"/>
                <w:szCs w:val="20"/>
                <w:lang w:eastAsia="bg-BG"/>
              </w:rPr>
              <w:t>2023</w:t>
            </w:r>
            <w:r>
              <w:rPr>
                <w:rFonts w:ascii="Times New Roman" w:eastAsia="Times New Roman" w:hAnsi="Times New Roman" w:cs="Times New Roman"/>
                <w:b/>
                <w:bCs/>
                <w:color w:val="000000"/>
                <w:sz w:val="20"/>
                <w:szCs w:val="20"/>
                <w:lang w:eastAsia="bg-BG"/>
              </w:rPr>
              <w:t>г.</w:t>
            </w:r>
          </w:p>
          <w:p w:rsidR="00A460BC" w:rsidRPr="00DA4C66" w:rsidRDefault="00A460BC" w:rsidP="00611840">
            <w:pPr>
              <w:spacing w:after="0" w:line="240" w:lineRule="auto"/>
              <w:jc w:val="both"/>
              <w:rPr>
                <w:rFonts w:ascii="Times New Roman" w:eastAsia="Times New Roman" w:hAnsi="Times New Roman" w:cs="Times New Roman"/>
                <w:b/>
                <w:bCs/>
                <w:color w:val="000000"/>
                <w:sz w:val="20"/>
                <w:szCs w:val="20"/>
                <w:lang w:eastAsia="bg-BG"/>
              </w:rPr>
            </w:pPr>
            <w:r>
              <w:rPr>
                <w:rFonts w:ascii="Times New Roman" w:eastAsia="Times New Roman" w:hAnsi="Times New Roman" w:cs="Times New Roman"/>
                <w:b/>
                <w:bCs/>
                <w:color w:val="000000"/>
                <w:sz w:val="20"/>
                <w:szCs w:val="20"/>
                <w:lang w:eastAsia="bg-BG"/>
              </w:rPr>
              <w:t>тон</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bl>
            <w:tblPr>
              <w:tblW w:w="858" w:type="dxa"/>
              <w:tblCellSpacing w:w="0" w:type="dxa"/>
              <w:tblCellMar>
                <w:left w:w="0" w:type="dxa"/>
                <w:right w:w="0" w:type="dxa"/>
              </w:tblCellMar>
              <w:tblLook w:val="04A0" w:firstRow="1" w:lastRow="0" w:firstColumn="1" w:lastColumn="0" w:noHBand="0" w:noVBand="1"/>
            </w:tblPr>
            <w:tblGrid>
              <w:gridCol w:w="858"/>
            </w:tblGrid>
            <w:tr w:rsidR="00A460BC" w:rsidRPr="00DA4C66" w:rsidTr="00611840">
              <w:trPr>
                <w:trHeight w:val="538"/>
                <w:tblCellSpacing w:w="0" w:type="dxa"/>
              </w:trPr>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noProof/>
                      <w:color w:val="000000"/>
                      <w:sz w:val="20"/>
                      <w:szCs w:val="20"/>
                      <w:lang w:eastAsia="bg-BG"/>
                    </w:rPr>
                    <w:drawing>
                      <wp:anchor distT="0" distB="0" distL="114300" distR="114300" simplePos="0" relativeHeight="251660288" behindDoc="0" locked="0" layoutInCell="1" allowOverlap="1" wp14:anchorId="4548D4CE" wp14:editId="1618BB2E">
                        <wp:simplePos x="0" y="0"/>
                        <wp:positionH relativeFrom="column">
                          <wp:posOffset>-44450</wp:posOffset>
                        </wp:positionH>
                        <wp:positionV relativeFrom="paragraph">
                          <wp:posOffset>-113665</wp:posOffset>
                        </wp:positionV>
                        <wp:extent cx="3657600" cy="2524125"/>
                        <wp:effectExtent l="0" t="0" r="0" b="9525"/>
                        <wp:wrapNone/>
                        <wp:docPr id="15" name="Диагра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r>
          </w:tbl>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януари</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198,46</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263,14</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281,16</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332,88</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февруари</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218,32</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251,3</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279,3</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277,64</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март</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298,46</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400,26</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332,78</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357,94</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април</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321,56</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407,3</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396,13</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360,94</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май</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355,79</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423,52</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434,05</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403,5</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юни</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415,5</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399,3</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468,34</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404,62</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юли</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426,3</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604,6</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498,3</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414,72</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август</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463,18</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630,15</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542,23</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494,52</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септември</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487,36</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520,16</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483,7</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481,3</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октомври</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380,1</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404,49</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420,48</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380,93</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ноември</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317,2</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402,12</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433,17</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365,53</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декември</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325,64</w:t>
            </w:r>
          </w:p>
        </w:tc>
        <w:tc>
          <w:tcPr>
            <w:tcW w:w="79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342,85</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404,73</w:t>
            </w:r>
          </w:p>
        </w:tc>
        <w:tc>
          <w:tcPr>
            <w:tcW w:w="858" w:type="dxa"/>
            <w:tcBorders>
              <w:top w:val="nil"/>
              <w:left w:val="nil"/>
              <w:bottom w:val="single" w:sz="4" w:space="0" w:color="auto"/>
              <w:right w:val="single" w:sz="4" w:space="0" w:color="auto"/>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331,78</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283"/>
        </w:trPr>
        <w:tc>
          <w:tcPr>
            <w:tcW w:w="127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Общо</w:t>
            </w:r>
          </w:p>
        </w:tc>
        <w:tc>
          <w:tcPr>
            <w:tcW w:w="79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4207,87</w:t>
            </w:r>
          </w:p>
        </w:tc>
        <w:tc>
          <w:tcPr>
            <w:tcW w:w="79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5049,19</w:t>
            </w: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4974,37</w:t>
            </w: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4606,3</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r w:rsidR="00A460BC" w:rsidRPr="00DA4C66" w:rsidTr="00611840">
        <w:trPr>
          <w:trHeight w:val="850"/>
        </w:trPr>
        <w:tc>
          <w:tcPr>
            <w:tcW w:w="1278" w:type="dxa"/>
            <w:tcBorders>
              <w:top w:val="nil"/>
              <w:left w:val="nil"/>
              <w:bottom w:val="nil"/>
              <w:right w:val="nil"/>
            </w:tcBorders>
            <w:shd w:val="clear" w:color="auto" w:fill="auto"/>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 спрямо предходнат</w:t>
            </w:r>
            <w:r w:rsidRPr="00DA4C66">
              <w:rPr>
                <w:rFonts w:ascii="Times New Roman" w:eastAsia="Times New Roman" w:hAnsi="Times New Roman" w:cs="Times New Roman"/>
                <w:color w:val="000000"/>
                <w:sz w:val="20"/>
                <w:szCs w:val="20"/>
                <w:lang w:eastAsia="bg-BG"/>
              </w:rPr>
              <w:t>а година</w:t>
            </w:r>
          </w:p>
        </w:tc>
        <w:tc>
          <w:tcPr>
            <w:tcW w:w="79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798" w:type="dxa"/>
            <w:tcBorders>
              <w:top w:val="nil"/>
              <w:left w:val="nil"/>
              <w:bottom w:val="nil"/>
              <w:right w:val="nil"/>
            </w:tcBorders>
            <w:shd w:val="clear" w:color="000000" w:fill="FFFFFF"/>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+17%</w:t>
            </w:r>
          </w:p>
        </w:tc>
        <w:tc>
          <w:tcPr>
            <w:tcW w:w="858" w:type="dxa"/>
            <w:tcBorders>
              <w:top w:val="nil"/>
              <w:left w:val="nil"/>
              <w:bottom w:val="nil"/>
              <w:right w:val="nil"/>
            </w:tcBorders>
            <w:shd w:val="clear" w:color="000000" w:fill="FFFFFF"/>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-2%</w:t>
            </w: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r w:rsidRPr="00DA4C66">
              <w:rPr>
                <w:rFonts w:ascii="Times New Roman" w:eastAsia="Times New Roman" w:hAnsi="Times New Roman" w:cs="Times New Roman"/>
                <w:color w:val="000000"/>
                <w:sz w:val="20"/>
                <w:szCs w:val="20"/>
                <w:lang w:eastAsia="bg-BG"/>
              </w:rPr>
              <w:t>-8%</w:t>
            </w:r>
          </w:p>
        </w:tc>
        <w:tc>
          <w:tcPr>
            <w:tcW w:w="984"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color w:val="000000"/>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c>
          <w:tcPr>
            <w:tcW w:w="858" w:type="dxa"/>
            <w:tcBorders>
              <w:top w:val="nil"/>
              <w:left w:val="nil"/>
              <w:bottom w:val="nil"/>
              <w:right w:val="nil"/>
            </w:tcBorders>
            <w:shd w:val="clear" w:color="auto" w:fill="auto"/>
            <w:noWrap/>
            <w:vAlign w:val="bottom"/>
            <w:hideMark/>
          </w:tcPr>
          <w:p w:rsidR="00A460BC" w:rsidRPr="00DA4C66" w:rsidRDefault="00A460BC" w:rsidP="00611840">
            <w:pPr>
              <w:spacing w:after="0" w:line="240" w:lineRule="auto"/>
              <w:jc w:val="both"/>
              <w:rPr>
                <w:rFonts w:ascii="Times New Roman" w:eastAsia="Times New Roman" w:hAnsi="Times New Roman" w:cs="Times New Roman"/>
                <w:sz w:val="20"/>
                <w:szCs w:val="20"/>
                <w:lang w:eastAsia="bg-BG"/>
              </w:rPr>
            </w:pPr>
          </w:p>
        </w:tc>
      </w:tr>
    </w:tbl>
    <w:p w:rsidR="00A460BC" w:rsidRPr="00D35A85" w:rsidRDefault="00A460BC" w:rsidP="00A460BC">
      <w:pPr>
        <w:spacing w:after="0" w:line="240" w:lineRule="auto"/>
        <w:jc w:val="both"/>
        <w:rPr>
          <w:rFonts w:ascii="Times New Roman" w:hAnsi="Times New Roman" w:cs="Times New Roman"/>
          <w:color w:val="000000" w:themeColor="text1"/>
          <w:sz w:val="24"/>
          <w:szCs w:val="24"/>
        </w:rPr>
      </w:pPr>
    </w:p>
    <w:p w:rsidR="00A460BC" w:rsidRPr="00D35A85" w:rsidRDefault="00A460BC" w:rsidP="00A460BC">
      <w:pPr>
        <w:spacing w:after="0" w:line="240"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Броят  на съдовете за събиране на отпадъци по населени места в Община Поморие към дата месец декември 2023 г. са дадени в следните таблици:</w:t>
      </w:r>
    </w:p>
    <w:p w:rsidR="00A460BC" w:rsidRDefault="00A460BC" w:rsidP="00A460BC">
      <w:pPr>
        <w:spacing w:after="0" w:line="240" w:lineRule="auto"/>
        <w:jc w:val="both"/>
        <w:rPr>
          <w:rFonts w:ascii="Times New Roman" w:hAnsi="Times New Roman" w:cs="Times New Roman"/>
          <w:b/>
          <w:color w:val="000000" w:themeColor="text1"/>
          <w:sz w:val="24"/>
          <w:szCs w:val="24"/>
        </w:rPr>
      </w:pPr>
    </w:p>
    <w:p w:rsidR="00A460BC" w:rsidRPr="00DA4C66" w:rsidRDefault="00A460BC" w:rsidP="00A460BC">
      <w:pPr>
        <w:spacing w:after="0" w:line="240" w:lineRule="auto"/>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t xml:space="preserve">Таблица </w:t>
      </w:r>
      <w:r>
        <w:rPr>
          <w:rFonts w:ascii="Times New Roman" w:hAnsi="Times New Roman" w:cs="Times New Roman"/>
          <w:b/>
          <w:color w:val="000000" w:themeColor="text1"/>
          <w:sz w:val="24"/>
          <w:szCs w:val="24"/>
        </w:rPr>
        <w:t>5</w:t>
      </w:r>
    </w:p>
    <w:p w:rsidR="00A460BC" w:rsidRPr="00D35A85" w:rsidRDefault="00A460BC" w:rsidP="00A460BC">
      <w:pPr>
        <w:spacing w:after="0" w:line="240" w:lineRule="auto"/>
        <w:ind w:firstLine="708"/>
        <w:jc w:val="both"/>
        <w:rPr>
          <w:rFonts w:ascii="Times New Roman" w:hAnsi="Times New Roman" w:cs="Times New Roman"/>
          <w:b/>
          <w:color w:val="000000" w:themeColor="text1"/>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9"/>
        <w:gridCol w:w="1855"/>
        <w:gridCol w:w="1590"/>
        <w:gridCol w:w="1492"/>
      </w:tblGrid>
      <w:tr w:rsidR="00A460BC" w:rsidRPr="00D35A85" w:rsidTr="00611840">
        <w:trPr>
          <w:trHeight w:val="765"/>
          <w:jc w:val="center"/>
        </w:trPr>
        <w:tc>
          <w:tcPr>
            <w:tcW w:w="2599"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t>Населено място</w:t>
            </w:r>
          </w:p>
        </w:tc>
        <w:tc>
          <w:tcPr>
            <w:tcW w:w="1855"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t>Кофи 240л</w:t>
            </w:r>
          </w:p>
          <w:p w:rsidR="00A460BC" w:rsidRPr="00D35A85" w:rsidRDefault="00A460BC" w:rsidP="00611840">
            <w:pPr>
              <w:widowControl w:val="0"/>
              <w:spacing w:after="0" w:line="240" w:lineRule="auto"/>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t>брой</w:t>
            </w:r>
          </w:p>
        </w:tc>
        <w:tc>
          <w:tcPr>
            <w:tcW w:w="1590"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Контейнери 1100литра</w:t>
            </w:r>
          </w:p>
          <w:p w:rsidR="00A460BC" w:rsidRPr="00D35A85" w:rsidRDefault="00A460BC" w:rsidP="00611840">
            <w:pPr>
              <w:widowControl w:val="0"/>
              <w:spacing w:after="0" w:line="240" w:lineRule="auto"/>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t>брой</w:t>
            </w:r>
          </w:p>
        </w:tc>
        <w:tc>
          <w:tcPr>
            <w:tcW w:w="1325"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t>4куб</w:t>
            </w:r>
            <w:r>
              <w:rPr>
                <w:rFonts w:ascii="Times New Roman" w:hAnsi="Times New Roman" w:cs="Times New Roman"/>
                <w:b/>
                <w:color w:val="000000" w:themeColor="text1"/>
                <w:sz w:val="24"/>
                <w:szCs w:val="24"/>
              </w:rPr>
              <w:t>икови контейнери</w:t>
            </w:r>
          </w:p>
          <w:p w:rsidR="00A460BC" w:rsidRPr="00D35A85" w:rsidRDefault="00A460BC" w:rsidP="00611840">
            <w:pPr>
              <w:widowControl w:val="0"/>
              <w:spacing w:after="0" w:line="240" w:lineRule="auto"/>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t xml:space="preserve">брой </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гр. </w:t>
            </w:r>
            <w:r w:rsidRPr="00D35A85">
              <w:rPr>
                <w:rFonts w:ascii="Times New Roman" w:hAnsi="Times New Roman" w:cs="Times New Roman"/>
                <w:color w:val="000000" w:themeColor="text1"/>
                <w:sz w:val="24"/>
                <w:szCs w:val="24"/>
              </w:rPr>
              <w:t>Поморие</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6568</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516</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38</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гр. </w:t>
            </w:r>
            <w:r w:rsidRPr="00D35A85">
              <w:rPr>
                <w:rFonts w:ascii="Times New Roman" w:hAnsi="Times New Roman" w:cs="Times New Roman"/>
                <w:color w:val="000000" w:themeColor="text1"/>
                <w:sz w:val="24"/>
                <w:szCs w:val="24"/>
              </w:rPr>
              <w:t>Каблешково</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1117</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91</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6</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гр. </w:t>
            </w:r>
            <w:r w:rsidRPr="00D35A85">
              <w:rPr>
                <w:rFonts w:ascii="Times New Roman" w:hAnsi="Times New Roman" w:cs="Times New Roman"/>
                <w:color w:val="000000" w:themeColor="text1"/>
                <w:sz w:val="24"/>
                <w:szCs w:val="24"/>
              </w:rPr>
              <w:t>Ахелой</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1219</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132</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12</w:t>
            </w:r>
          </w:p>
        </w:tc>
      </w:tr>
      <w:tr w:rsidR="00A460BC" w:rsidRPr="00D35A85" w:rsidTr="00611840">
        <w:trPr>
          <w:trHeight w:val="514"/>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кв.</w:t>
            </w:r>
            <w:r>
              <w:rPr>
                <w:rFonts w:ascii="Times New Roman" w:hAnsi="Times New Roman" w:cs="Times New Roman"/>
                <w:color w:val="000000" w:themeColor="text1"/>
                <w:sz w:val="24"/>
                <w:szCs w:val="24"/>
              </w:rPr>
              <w:t xml:space="preserve"> </w:t>
            </w:r>
            <w:r w:rsidRPr="00D35A85">
              <w:rPr>
                <w:rFonts w:ascii="Times New Roman" w:hAnsi="Times New Roman" w:cs="Times New Roman"/>
                <w:color w:val="000000" w:themeColor="text1"/>
                <w:sz w:val="24"/>
                <w:szCs w:val="24"/>
              </w:rPr>
              <w:t>Каменар,</w:t>
            </w:r>
          </w:p>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гр. Поморие</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311</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16</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Александрово</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168</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13</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Бата</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426</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21</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Белодол</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191</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3</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Габерово</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240</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13</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Дъбник</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285</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14</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Косовец</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92</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64"/>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Медово</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spacing w:after="0"/>
              <w:jc w:val="both"/>
              <w:rPr>
                <w:rFonts w:ascii="Times New Roman" w:hAnsi="Times New Roman" w:cs="Times New Roman"/>
                <w:color w:val="000000" w:themeColor="text1"/>
                <w:sz w:val="24"/>
                <w:szCs w:val="24"/>
              </w:rPr>
            </w:pP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44</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Порой</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355</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38</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lastRenderedPageBreak/>
              <w:t>Страцин</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396</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21</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Лъка</w:t>
            </w:r>
          </w:p>
        </w:tc>
        <w:tc>
          <w:tcPr>
            <w:tcW w:w="1855" w:type="dxa"/>
            <w:tcBorders>
              <w:top w:val="single" w:sz="4" w:space="0" w:color="auto"/>
              <w:left w:val="single" w:sz="4" w:space="0" w:color="auto"/>
              <w:bottom w:val="single" w:sz="4" w:space="0" w:color="auto"/>
              <w:right w:val="single" w:sz="4" w:space="0" w:color="auto"/>
            </w:tcBorders>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48</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50"/>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Гълъбец</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474</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18</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64"/>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Горица</w:t>
            </w:r>
          </w:p>
        </w:tc>
        <w:tc>
          <w:tcPr>
            <w:tcW w:w="18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480</w:t>
            </w: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36</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r w:rsidR="00A460BC" w:rsidRPr="00D35A85" w:rsidTr="00611840">
        <w:trPr>
          <w:trHeight w:val="236"/>
          <w:jc w:val="center"/>
        </w:trPr>
        <w:tc>
          <w:tcPr>
            <w:tcW w:w="2599"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Козичино</w:t>
            </w:r>
          </w:p>
        </w:tc>
        <w:tc>
          <w:tcPr>
            <w:tcW w:w="1855" w:type="dxa"/>
            <w:tcBorders>
              <w:top w:val="single" w:sz="4" w:space="0" w:color="auto"/>
              <w:left w:val="single" w:sz="4" w:space="0" w:color="auto"/>
              <w:bottom w:val="single" w:sz="4" w:space="0" w:color="auto"/>
              <w:right w:val="single" w:sz="4" w:space="0" w:color="auto"/>
            </w:tcBorders>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p>
        </w:tc>
        <w:tc>
          <w:tcPr>
            <w:tcW w:w="159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21</w:t>
            </w:r>
          </w:p>
        </w:tc>
        <w:tc>
          <w:tcPr>
            <w:tcW w:w="132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w:t>
            </w:r>
          </w:p>
        </w:tc>
      </w:tr>
    </w:tbl>
    <w:p w:rsidR="00A460BC" w:rsidRDefault="00A460BC" w:rsidP="00A460BC">
      <w:pPr>
        <w:spacing w:after="0" w:line="240" w:lineRule="auto"/>
        <w:jc w:val="both"/>
        <w:rPr>
          <w:rFonts w:ascii="Times New Roman" w:hAnsi="Times New Roman" w:cs="Times New Roman"/>
          <w:color w:val="000000" w:themeColor="text1"/>
          <w:sz w:val="24"/>
          <w:szCs w:val="24"/>
        </w:rPr>
      </w:pPr>
    </w:p>
    <w:p w:rsidR="00A460BC" w:rsidRPr="00DA4C66" w:rsidRDefault="00A460BC" w:rsidP="00A460BC">
      <w:pPr>
        <w:spacing w:after="0" w:line="276"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За гр. Поморие – улични кошчета за битови отпадъци - 454 бр. </w:t>
      </w:r>
    </w:p>
    <w:p w:rsidR="00A460BC" w:rsidRDefault="00A460BC" w:rsidP="00A460BC">
      <w:pPr>
        <w:spacing w:after="0" w:line="276" w:lineRule="auto"/>
        <w:jc w:val="both"/>
        <w:rPr>
          <w:rFonts w:ascii="Times New Roman" w:hAnsi="Times New Roman" w:cs="Times New Roman"/>
          <w:b/>
          <w:color w:val="000000" w:themeColor="text1"/>
          <w:sz w:val="24"/>
          <w:szCs w:val="24"/>
        </w:rPr>
      </w:pPr>
    </w:p>
    <w:p w:rsidR="00A460BC" w:rsidRPr="00D35A85" w:rsidRDefault="00A460BC" w:rsidP="00A460BC">
      <w:pPr>
        <w:spacing w:after="0" w:line="276" w:lineRule="auto"/>
        <w:jc w:val="both"/>
        <w:rPr>
          <w:rFonts w:ascii="Times New Roman" w:hAnsi="Times New Roman" w:cs="Times New Roman"/>
          <w:b/>
          <w:color w:val="000000" w:themeColor="text1"/>
          <w:sz w:val="24"/>
          <w:szCs w:val="24"/>
          <w:lang w:val="en-US"/>
        </w:rPr>
      </w:pPr>
      <w:r w:rsidRPr="00D35A85">
        <w:rPr>
          <w:rFonts w:ascii="Times New Roman" w:hAnsi="Times New Roman" w:cs="Times New Roman"/>
          <w:b/>
          <w:color w:val="000000" w:themeColor="text1"/>
          <w:sz w:val="24"/>
          <w:szCs w:val="24"/>
        </w:rPr>
        <w:t>Морфологичен състав</w:t>
      </w:r>
    </w:p>
    <w:p w:rsidR="00A460BC" w:rsidRPr="00D35A85" w:rsidRDefault="00A460BC" w:rsidP="00A460BC">
      <w:pPr>
        <w:spacing w:after="0" w:line="276" w:lineRule="auto"/>
        <w:jc w:val="both"/>
        <w:rPr>
          <w:rFonts w:ascii="Times New Roman" w:hAnsi="Times New Roman" w:cs="Times New Roman"/>
          <w:b/>
          <w:color w:val="000000" w:themeColor="text1"/>
          <w:sz w:val="24"/>
          <w:szCs w:val="24"/>
          <w:lang w:val="en-US"/>
        </w:rPr>
      </w:pP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Съгласно разработен за нуждите на Община Поморие доклад за определяне морфологичния състав на отпадъците, генерирани на нейна територия е характерна сезонната неравномерност и колебания в състава на отпадъците, дължаща се на туристопотока.</w:t>
      </w:r>
    </w:p>
    <w:p w:rsidR="00A460BC" w:rsidRPr="00D35A85" w:rsidRDefault="00A460BC" w:rsidP="00A460BC">
      <w:pPr>
        <w:spacing w:after="0" w:line="276" w:lineRule="auto"/>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ind w:firstLine="708"/>
        <w:jc w:val="both"/>
        <w:rPr>
          <w:rFonts w:ascii="Times New Roman" w:eastAsia="TimesNew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Първоначалните  резултати от определяне морфологичния състав на битовите отпадъци съгласно методиката са показани в </w:t>
      </w:r>
    </w:p>
    <w:p w:rsidR="00A460BC" w:rsidRPr="00D35A85" w:rsidRDefault="00A460BC" w:rsidP="00A460BC">
      <w:pPr>
        <w:spacing w:after="0" w:line="276" w:lineRule="auto"/>
        <w:jc w:val="both"/>
        <w:rPr>
          <w:rFonts w:ascii="Times New Roman" w:eastAsia="TimesNewRoman" w:hAnsi="Times New Roman" w:cs="Times New Roman"/>
          <w:color w:val="000000" w:themeColor="text1"/>
          <w:sz w:val="24"/>
          <w:szCs w:val="24"/>
        </w:rPr>
      </w:pPr>
    </w:p>
    <w:p w:rsidR="00A460BC" w:rsidRPr="00D35A85" w:rsidRDefault="00A460BC" w:rsidP="00A460BC">
      <w:pPr>
        <w:spacing w:after="0" w:line="240" w:lineRule="auto"/>
        <w:jc w:val="both"/>
        <w:rPr>
          <w:rFonts w:ascii="Times New Roman" w:eastAsia="TimesNewRoman" w:hAnsi="Times New Roman" w:cs="Times New Roman"/>
          <w:b/>
          <w:color w:val="000000" w:themeColor="text1"/>
          <w:sz w:val="24"/>
          <w:szCs w:val="24"/>
        </w:rPr>
      </w:pPr>
      <w:r>
        <w:rPr>
          <w:rFonts w:ascii="Times New Roman" w:eastAsia="TimesNewRoman" w:hAnsi="Times New Roman" w:cs="Times New Roman"/>
          <w:b/>
          <w:color w:val="000000" w:themeColor="text1"/>
          <w:sz w:val="24"/>
          <w:szCs w:val="24"/>
        </w:rPr>
        <w:t>Таблица 6 Морфологичен състав на битовите отпадъци по фракции в %</w:t>
      </w:r>
    </w:p>
    <w:p w:rsidR="00A460BC" w:rsidRPr="00D35A85" w:rsidRDefault="00A460BC" w:rsidP="00A460BC">
      <w:pPr>
        <w:spacing w:after="0" w:line="240" w:lineRule="auto"/>
        <w:jc w:val="both"/>
        <w:rPr>
          <w:rFonts w:ascii="Times New Roman" w:eastAsia="TimesNewRoman" w:hAnsi="Times New Roman" w:cs="Times New Roman"/>
          <w:color w:val="000000" w:themeColor="text1"/>
          <w:sz w:val="24"/>
          <w:szCs w:val="24"/>
        </w:rPr>
      </w:pPr>
    </w:p>
    <w:p w:rsidR="00A460BC" w:rsidRPr="00D35A85" w:rsidRDefault="00A460BC" w:rsidP="00A460BC">
      <w:pPr>
        <w:spacing w:after="0" w:line="240" w:lineRule="auto"/>
        <w:jc w:val="both"/>
        <w:rPr>
          <w:rFonts w:ascii="Times New Roman" w:eastAsia="TimesNewRoman" w:hAnsi="Times New Roman" w:cs="Times New Roman"/>
          <w:b/>
          <w:color w:val="000000" w:themeColor="text1"/>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6"/>
        <w:gridCol w:w="1197"/>
        <w:gridCol w:w="1197"/>
        <w:gridCol w:w="1006"/>
        <w:gridCol w:w="1030"/>
        <w:gridCol w:w="2251"/>
      </w:tblGrid>
      <w:tr w:rsidR="00A460BC" w:rsidRPr="00D35A85" w:rsidTr="00611840">
        <w:trPr>
          <w:trHeight w:val="309"/>
          <w:jc w:val="center"/>
        </w:trPr>
        <w:tc>
          <w:tcPr>
            <w:tcW w:w="2366"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Морфологична фракция</w:t>
            </w:r>
          </w:p>
        </w:tc>
        <w:tc>
          <w:tcPr>
            <w:tcW w:w="1197"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Зима %</w:t>
            </w:r>
          </w:p>
        </w:tc>
        <w:tc>
          <w:tcPr>
            <w:tcW w:w="1197"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Пролет</w:t>
            </w:r>
          </w:p>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w:t>
            </w:r>
          </w:p>
        </w:tc>
        <w:tc>
          <w:tcPr>
            <w:tcW w:w="1006"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Лято</w:t>
            </w:r>
          </w:p>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w:t>
            </w:r>
          </w:p>
        </w:tc>
        <w:tc>
          <w:tcPr>
            <w:tcW w:w="1030"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Есен</w:t>
            </w:r>
          </w:p>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w:t>
            </w:r>
          </w:p>
        </w:tc>
        <w:tc>
          <w:tcPr>
            <w:tcW w:w="2251"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Средногодишен</w:t>
            </w:r>
          </w:p>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b/>
                <w:color w:val="000000" w:themeColor="text1"/>
                <w:sz w:val="24"/>
                <w:szCs w:val="24"/>
              </w:rPr>
              <w:t>Морфологичен състав%</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храна</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29,54</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15,71</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21,92</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24,25</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22,86</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хартия</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2,72</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1,86</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2,85</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2,23</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2,41</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картон</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0,18</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1,13</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0,31</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0,14</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0,44</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пластмаса</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18.45</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9,10</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15,61</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15,09</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14,57</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текстилни</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2,27</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0,40</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1,15</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1,08</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1,22</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гума</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0,27</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0,64</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0,23</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0,22</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0,34</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кожа</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3.63</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0,00</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0,00</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2,89</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1,63</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градински</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3.00</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16,35</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11,00</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11,45</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10,45</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дърво</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0,09</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4,71</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0,45</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0,07</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1,33</w:t>
            </w:r>
          </w:p>
        </w:tc>
      </w:tr>
      <w:tr w:rsidR="00A460BC" w:rsidRPr="00D35A85" w:rsidTr="00611840">
        <w:trPr>
          <w:trHeight w:val="274"/>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стъкло</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9.50</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10,85</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1,10</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7,80</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7,31</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инертни</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16.47</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12,18</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21,00</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13,52</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15,80</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метали</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1.45</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2,90</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2,77</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2,14</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2,31</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опасни</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0,00</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0,00</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0,00</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0,00</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0,00</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Други-неопасни</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12.40</w:t>
            </w:r>
          </w:p>
        </w:tc>
        <w:tc>
          <w:tcPr>
            <w:tcW w:w="1197"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24,17</w:t>
            </w:r>
          </w:p>
        </w:tc>
        <w:tc>
          <w:tcPr>
            <w:tcW w:w="1006"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21,61</w:t>
            </w:r>
          </w:p>
        </w:tc>
        <w:tc>
          <w:tcPr>
            <w:tcW w:w="1030"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19,12</w:t>
            </w:r>
          </w:p>
        </w:tc>
        <w:tc>
          <w:tcPr>
            <w:tcW w:w="2251"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19,32</w:t>
            </w:r>
          </w:p>
        </w:tc>
      </w:tr>
      <w:tr w:rsidR="00A460BC" w:rsidRPr="00D35A85" w:rsidTr="00611840">
        <w:trPr>
          <w:trHeight w:val="259"/>
          <w:jc w:val="center"/>
        </w:trPr>
        <w:tc>
          <w:tcPr>
            <w:tcW w:w="236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Общо</w:t>
            </w:r>
          </w:p>
        </w:tc>
        <w:tc>
          <w:tcPr>
            <w:tcW w:w="1197"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100%</w:t>
            </w:r>
          </w:p>
        </w:tc>
        <w:tc>
          <w:tcPr>
            <w:tcW w:w="100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100%</w:t>
            </w:r>
          </w:p>
        </w:tc>
        <w:tc>
          <w:tcPr>
            <w:tcW w:w="103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100%</w:t>
            </w:r>
          </w:p>
        </w:tc>
        <w:tc>
          <w:tcPr>
            <w:tcW w:w="225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100%</w:t>
            </w:r>
          </w:p>
        </w:tc>
      </w:tr>
    </w:tbl>
    <w:p w:rsidR="00A460BC" w:rsidRPr="00D35A85" w:rsidRDefault="00A460BC" w:rsidP="00A460BC">
      <w:pPr>
        <w:spacing w:after="0" w:line="240" w:lineRule="auto"/>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Фракцията "други" представлява отпадъци, които се намират в състояние, което не позволява те да бъдат причислени към някоя от определените фракции с методите на морфологичния анализ. Тези неопределими отпадъци са често в доста големи количества, особено когато са минали през камион с компактиращо устройство, достигащи над 50% при някои анализи. По тази причина те не следва да се пренебрегват. От друга страна не съществува приложима процедура, с която може да се определи какво точно се съдържа в тях. От някои анализи и органолептични заключения е стигнато до </w:t>
      </w:r>
      <w:r w:rsidRPr="00D35A85">
        <w:rPr>
          <w:rFonts w:ascii="Times New Roman" w:hAnsi="Times New Roman" w:cs="Times New Roman"/>
          <w:color w:val="000000" w:themeColor="text1"/>
          <w:sz w:val="24"/>
          <w:szCs w:val="24"/>
        </w:rPr>
        <w:lastRenderedPageBreak/>
        <w:t xml:space="preserve">заключението, че те съдържат около 65% инертни несортируеми материали (строителни, пепел от твърди горива, пръст, сгур) и около 25% биоразградими отпадъци. </w:t>
      </w:r>
    </w:p>
    <w:p w:rsidR="00A460BC"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Когато не разполага с други данни,  общината използва референтните данни, за да преразпредели фракцията "други", както е приложено.</w:t>
      </w:r>
    </w:p>
    <w:p w:rsidR="00A460BC" w:rsidRDefault="00A460BC" w:rsidP="00A460BC">
      <w:pPr>
        <w:spacing w:after="0" w:line="240" w:lineRule="auto"/>
        <w:jc w:val="both"/>
        <w:rPr>
          <w:rFonts w:ascii="Times New Roman" w:hAnsi="Times New Roman" w:cs="Times New Roman"/>
          <w:color w:val="000000" w:themeColor="text1"/>
          <w:sz w:val="24"/>
          <w:szCs w:val="24"/>
        </w:rPr>
      </w:pPr>
    </w:p>
    <w:p w:rsidR="00A460BC" w:rsidRDefault="00A460BC" w:rsidP="00A460BC">
      <w:pPr>
        <w:spacing w:after="0" w:line="240" w:lineRule="auto"/>
        <w:jc w:val="both"/>
        <w:rPr>
          <w:rFonts w:ascii="Times New Roman" w:hAnsi="Times New Roman" w:cs="Times New Roman"/>
          <w:b/>
          <w:color w:val="000000" w:themeColor="text1"/>
          <w:sz w:val="24"/>
          <w:szCs w:val="24"/>
        </w:rPr>
      </w:pPr>
    </w:p>
    <w:p w:rsidR="00A460BC" w:rsidRPr="00D35A85" w:rsidRDefault="00A460BC" w:rsidP="00A460BC">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Таблица 7 Процентно съдържание във фракция „други“</w:t>
      </w:r>
    </w:p>
    <w:p w:rsidR="00A460BC" w:rsidRPr="00D35A85" w:rsidRDefault="00A460BC" w:rsidP="00A460BC">
      <w:pPr>
        <w:tabs>
          <w:tab w:val="center" w:pos="4677"/>
        </w:tabs>
        <w:spacing w:after="0" w:line="240"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4772"/>
      </w:tblGrid>
      <w:tr w:rsidR="00A460BC" w:rsidRPr="00D35A85" w:rsidTr="00611840">
        <w:trPr>
          <w:trHeight w:val="280"/>
          <w:jc w:val="center"/>
        </w:trPr>
        <w:tc>
          <w:tcPr>
            <w:tcW w:w="3018"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Морфологична фракция</w:t>
            </w:r>
          </w:p>
        </w:tc>
        <w:tc>
          <w:tcPr>
            <w:tcW w:w="4772"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 съдържание в „други”</w:t>
            </w:r>
          </w:p>
        </w:tc>
      </w:tr>
      <w:tr w:rsidR="00A460BC" w:rsidRPr="00D35A85" w:rsidTr="00611840">
        <w:trPr>
          <w:trHeight w:val="247"/>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храна</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2,12</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Pr>
                <w:rFonts w:ascii="Times New Roman" w:eastAsia="TimesNewRoman" w:hAnsi="Times New Roman" w:cs="Times New Roman"/>
                <w:color w:val="000000" w:themeColor="text1"/>
                <w:sz w:val="24"/>
                <w:szCs w:val="24"/>
              </w:rPr>
              <w:t>х</w:t>
            </w:r>
            <w:r w:rsidRPr="00D35A85">
              <w:rPr>
                <w:rFonts w:ascii="Times New Roman" w:eastAsia="TimesNewRoman" w:hAnsi="Times New Roman" w:cs="Times New Roman"/>
                <w:color w:val="000000" w:themeColor="text1"/>
                <w:sz w:val="24"/>
                <w:szCs w:val="24"/>
              </w:rPr>
              <w:t>артия и картон</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0,5</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пластмаса</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0,5</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текстилни</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0,1</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гума</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кожа</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градински</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8,0</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дърво</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0,1</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стъкло</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2,0</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инертни</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6,0</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метали</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опасни</w:t>
            </w:r>
          </w:p>
        </w:tc>
        <w:tc>
          <w:tcPr>
            <w:tcW w:w="4772"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w:t>
            </w:r>
          </w:p>
        </w:tc>
      </w:tr>
      <w:tr w:rsidR="00A460BC" w:rsidRPr="00D35A85" w:rsidTr="00611840">
        <w:trPr>
          <w:trHeight w:val="233"/>
          <w:jc w:val="center"/>
        </w:trPr>
        <w:tc>
          <w:tcPr>
            <w:tcW w:w="3018"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Общо</w:t>
            </w:r>
          </w:p>
        </w:tc>
        <w:tc>
          <w:tcPr>
            <w:tcW w:w="477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19,32%</w:t>
            </w:r>
          </w:p>
        </w:tc>
      </w:tr>
    </w:tbl>
    <w:p w:rsidR="00A460BC" w:rsidRPr="00D35A85" w:rsidRDefault="00A460BC" w:rsidP="00A460BC">
      <w:pPr>
        <w:spacing w:after="0" w:line="240" w:lineRule="auto"/>
        <w:jc w:val="both"/>
        <w:rPr>
          <w:rFonts w:ascii="Times New Roman" w:eastAsia="TimesNewRoman" w:hAnsi="Times New Roman" w:cs="Times New Roman"/>
          <w:color w:val="000000" w:themeColor="text1"/>
          <w:sz w:val="24"/>
          <w:szCs w:val="24"/>
        </w:rPr>
      </w:pPr>
    </w:p>
    <w:p w:rsidR="00A460BC" w:rsidRDefault="00A460BC" w:rsidP="00A460BC">
      <w:pPr>
        <w:spacing w:after="0" w:line="240" w:lineRule="auto"/>
        <w:jc w:val="both"/>
        <w:rPr>
          <w:rFonts w:ascii="Times New Roman" w:eastAsia="TimesNewRoman" w:hAnsi="Times New Roman" w:cs="Times New Roman"/>
          <w:b/>
          <w:color w:val="000000" w:themeColor="text1"/>
          <w:sz w:val="24"/>
          <w:szCs w:val="24"/>
        </w:rPr>
      </w:pPr>
    </w:p>
    <w:p w:rsidR="00A460BC" w:rsidRDefault="00A460BC" w:rsidP="00A460BC">
      <w:pPr>
        <w:spacing w:after="0" w:line="240" w:lineRule="auto"/>
        <w:jc w:val="both"/>
        <w:rPr>
          <w:rFonts w:ascii="Times New Roman" w:eastAsia="TimesNewRoman" w:hAnsi="Times New Roman" w:cs="Times New Roman"/>
          <w:b/>
          <w:color w:val="000000" w:themeColor="text1"/>
          <w:sz w:val="24"/>
          <w:szCs w:val="24"/>
        </w:rPr>
      </w:pPr>
    </w:p>
    <w:p w:rsidR="00A460BC" w:rsidRDefault="00A460BC" w:rsidP="00A460BC">
      <w:pPr>
        <w:spacing w:after="0" w:line="240" w:lineRule="auto"/>
        <w:jc w:val="both"/>
        <w:rPr>
          <w:rFonts w:ascii="Times New Roman" w:eastAsia="TimesNewRoman" w:hAnsi="Times New Roman" w:cs="Times New Roman"/>
          <w:b/>
          <w:color w:val="000000" w:themeColor="text1"/>
          <w:sz w:val="24"/>
          <w:szCs w:val="24"/>
        </w:rPr>
      </w:pPr>
    </w:p>
    <w:p w:rsidR="00A460BC" w:rsidRDefault="00A460BC" w:rsidP="00A460BC">
      <w:pPr>
        <w:spacing w:after="0" w:line="240" w:lineRule="auto"/>
        <w:jc w:val="both"/>
        <w:rPr>
          <w:rFonts w:ascii="Times New Roman" w:eastAsia="TimesNewRoman" w:hAnsi="Times New Roman" w:cs="Times New Roman"/>
          <w:b/>
          <w:color w:val="000000" w:themeColor="text1"/>
          <w:sz w:val="24"/>
          <w:szCs w:val="24"/>
        </w:rPr>
      </w:pPr>
    </w:p>
    <w:p w:rsidR="00A460BC" w:rsidRDefault="00A460BC" w:rsidP="00A460BC">
      <w:pPr>
        <w:spacing w:after="0" w:line="240" w:lineRule="auto"/>
        <w:jc w:val="both"/>
        <w:rPr>
          <w:rFonts w:ascii="Times New Roman" w:eastAsia="TimesNewRoman" w:hAnsi="Times New Roman" w:cs="Times New Roman"/>
          <w:b/>
          <w:color w:val="000000" w:themeColor="text1"/>
          <w:sz w:val="24"/>
          <w:szCs w:val="24"/>
        </w:rPr>
      </w:pPr>
      <w:r>
        <w:rPr>
          <w:rFonts w:ascii="Times New Roman" w:eastAsia="TimesNewRoman" w:hAnsi="Times New Roman" w:cs="Times New Roman"/>
          <w:b/>
          <w:color w:val="000000" w:themeColor="text1"/>
          <w:sz w:val="24"/>
          <w:szCs w:val="24"/>
        </w:rPr>
        <w:t>Таблица 8 Средногодишен състав по фракции в %</w:t>
      </w:r>
    </w:p>
    <w:p w:rsidR="00A460BC" w:rsidRPr="00D35A85" w:rsidRDefault="00A460BC" w:rsidP="00A460BC">
      <w:pPr>
        <w:spacing w:after="0" w:line="240" w:lineRule="auto"/>
        <w:jc w:val="both"/>
        <w:rPr>
          <w:rFonts w:ascii="Times New Roman" w:eastAsia="TimesNewRoman" w:hAnsi="Times New Roman" w:cs="Times New Roman"/>
          <w:b/>
          <w:color w:val="000000" w:themeColor="text1"/>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5"/>
        <w:gridCol w:w="2555"/>
        <w:gridCol w:w="2555"/>
      </w:tblGrid>
      <w:tr w:rsidR="00A460BC" w:rsidRPr="00D35A85" w:rsidTr="00611840">
        <w:trPr>
          <w:trHeight w:val="308"/>
          <w:jc w:val="center"/>
        </w:trPr>
        <w:tc>
          <w:tcPr>
            <w:tcW w:w="2685"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Морфологична фракция</w:t>
            </w:r>
          </w:p>
        </w:tc>
        <w:tc>
          <w:tcPr>
            <w:tcW w:w="2555"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Средногодишен</w:t>
            </w:r>
          </w:p>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b/>
                <w:color w:val="000000" w:themeColor="text1"/>
                <w:sz w:val="24"/>
                <w:szCs w:val="24"/>
              </w:rPr>
              <w:t>Морфологичен състав %</w:t>
            </w:r>
          </w:p>
        </w:tc>
        <w:tc>
          <w:tcPr>
            <w:tcW w:w="2555" w:type="dxa"/>
            <w:tcBorders>
              <w:top w:val="single" w:sz="4" w:space="0" w:color="auto"/>
              <w:left w:val="single" w:sz="4" w:space="0" w:color="auto"/>
              <w:bottom w:val="single" w:sz="4" w:space="0" w:color="auto"/>
              <w:right w:val="single" w:sz="4" w:space="0" w:color="auto"/>
            </w:tcBorders>
            <w:shd w:val="clear" w:color="auto" w:fill="C2D69B"/>
            <w:hideMark/>
          </w:tcPr>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Средногодишен</w:t>
            </w:r>
          </w:p>
          <w:p w:rsidR="00A460BC" w:rsidRPr="00D35A85" w:rsidRDefault="00A460BC" w:rsidP="00611840">
            <w:pPr>
              <w:widowControl w:val="0"/>
              <w:spacing w:after="0" w:line="240" w:lineRule="auto"/>
              <w:jc w:val="both"/>
              <w:rPr>
                <w:rFonts w:ascii="Times New Roman" w:eastAsia="TimesNewRoman" w:hAnsi="Times New Roman" w:cs="Times New Roman"/>
                <w:b/>
                <w:color w:val="000000" w:themeColor="text1"/>
                <w:sz w:val="24"/>
                <w:szCs w:val="24"/>
              </w:rPr>
            </w:pPr>
            <w:r w:rsidRPr="00D35A85">
              <w:rPr>
                <w:rFonts w:ascii="Times New Roman" w:eastAsia="TimesNewRoman" w:hAnsi="Times New Roman" w:cs="Times New Roman"/>
                <w:b/>
                <w:color w:val="000000" w:themeColor="text1"/>
                <w:sz w:val="24"/>
                <w:szCs w:val="24"/>
              </w:rPr>
              <w:t>Морфологичен състав% заедно с %  фр. други</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храна</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22,86</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24,98</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хартия</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2,41</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2,81</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картон</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0,44</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0,54</w:t>
            </w:r>
          </w:p>
        </w:tc>
      </w:tr>
      <w:tr w:rsidR="00A460BC" w:rsidRPr="00D35A85" w:rsidTr="00611840">
        <w:trPr>
          <w:trHeight w:val="273"/>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пластмаса</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14,57</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15,07</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текстилни</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1,22</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1,38</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гума</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0,34</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034</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кожа</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1,63</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1,63</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градински</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10,45</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18,45</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дърво</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1,33</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1,43</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стъкло</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7,31</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9,31</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инертни</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15,80</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22,80</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метали</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2,31</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2,31</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опасни</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0,00</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0,00</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Други-неопасни</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19,32</w:t>
            </w:r>
          </w:p>
        </w:tc>
        <w:tc>
          <w:tcPr>
            <w:tcW w:w="2555" w:type="dxa"/>
            <w:tcBorders>
              <w:top w:val="single" w:sz="4" w:space="0" w:color="auto"/>
              <w:left w:val="single" w:sz="4" w:space="0" w:color="auto"/>
              <w:bottom w:val="single" w:sz="4" w:space="0" w:color="auto"/>
              <w:right w:val="single" w:sz="4" w:space="0" w:color="auto"/>
            </w:tcBorders>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0,00</w:t>
            </w:r>
          </w:p>
        </w:tc>
      </w:tr>
      <w:tr w:rsidR="00A460BC" w:rsidRPr="00D35A85" w:rsidTr="00611840">
        <w:trPr>
          <w:trHeight w:val="258"/>
          <w:jc w:val="center"/>
        </w:trPr>
        <w:tc>
          <w:tcPr>
            <w:tcW w:w="268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Общо</w:t>
            </w:r>
          </w:p>
        </w:tc>
        <w:tc>
          <w:tcPr>
            <w:tcW w:w="25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100%</w:t>
            </w:r>
          </w:p>
        </w:tc>
        <w:tc>
          <w:tcPr>
            <w:tcW w:w="25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A460BC" w:rsidRPr="00D35A85" w:rsidRDefault="00A460BC" w:rsidP="00611840">
            <w:pPr>
              <w:widowControl w:val="0"/>
              <w:spacing w:after="0" w:line="240" w:lineRule="auto"/>
              <w:jc w:val="both"/>
              <w:rPr>
                <w:rFonts w:ascii="Times New Roman" w:eastAsia="TimesNewRoman" w:hAnsi="Times New Roman" w:cs="Times New Roman"/>
                <w:color w:val="000000" w:themeColor="text1"/>
                <w:sz w:val="24"/>
                <w:szCs w:val="24"/>
              </w:rPr>
            </w:pPr>
            <w:r w:rsidRPr="00D35A85">
              <w:rPr>
                <w:rFonts w:ascii="Times New Roman" w:eastAsia="TimesNewRoman" w:hAnsi="Times New Roman" w:cs="Times New Roman"/>
                <w:color w:val="000000" w:themeColor="text1"/>
                <w:sz w:val="24"/>
                <w:szCs w:val="24"/>
              </w:rPr>
              <w:t>100%</w:t>
            </w:r>
          </w:p>
        </w:tc>
      </w:tr>
    </w:tbl>
    <w:p w:rsidR="00A460BC" w:rsidRPr="00D35A85" w:rsidRDefault="00A460BC" w:rsidP="00A460BC">
      <w:pPr>
        <w:spacing w:after="0" w:line="240" w:lineRule="auto"/>
        <w:jc w:val="both"/>
        <w:rPr>
          <w:rFonts w:ascii="Times New Roman" w:hAnsi="Times New Roman" w:cs="Times New Roman"/>
          <w:color w:val="000000" w:themeColor="text1"/>
          <w:sz w:val="24"/>
          <w:szCs w:val="24"/>
          <w:lang w:val="en-US"/>
        </w:rPr>
      </w:pPr>
    </w:p>
    <w:p w:rsidR="00A460BC" w:rsidRPr="00D35A85" w:rsidRDefault="00A460BC" w:rsidP="00A460BC">
      <w:pPr>
        <w:spacing w:after="0" w:line="240" w:lineRule="auto"/>
        <w:jc w:val="both"/>
        <w:rPr>
          <w:rFonts w:ascii="Times New Roman" w:hAnsi="Times New Roman" w:cs="Times New Roman"/>
          <w:b/>
          <w:color w:val="000000" w:themeColor="text1"/>
          <w:sz w:val="24"/>
          <w:szCs w:val="24"/>
        </w:rPr>
      </w:pP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Реализираните в рамките на проект „Пилотни модели за екологосъобразно събиране и временно съхранение на опасни битови отпадъци от домакинствата“,  морфологични анализи на състава и количеството на битовите отпадъци, изпълняват ангажимента на общините по чл.8, ал.3 от </w:t>
      </w:r>
      <w:r w:rsidRPr="00D35A85">
        <w:rPr>
          <w:rFonts w:ascii="Times New Roman" w:hAnsi="Times New Roman" w:cs="Times New Roman"/>
          <w:i/>
          <w:color w:val="000000" w:themeColor="text1"/>
          <w:sz w:val="24"/>
          <w:szCs w:val="24"/>
        </w:rPr>
        <w:t>Наредба за разделно събиране на биоотпадъци и третиране на биоразградимите отпадъци</w:t>
      </w:r>
      <w:r w:rsidRPr="00D35A85">
        <w:rPr>
          <w:rFonts w:ascii="Times New Roman" w:hAnsi="Times New Roman" w:cs="Times New Roman"/>
          <w:color w:val="000000" w:themeColor="text1"/>
          <w:sz w:val="24"/>
          <w:szCs w:val="24"/>
        </w:rPr>
        <w:t>, да извършват на всеки пет години морфологичен анализ на състава и количеството на битовите отпадъци, като анализите ще бъдат валидни в периода 2019-2024 година.</w:t>
      </w:r>
    </w:p>
    <w:p w:rsidR="00A460BC" w:rsidRPr="00D35A85" w:rsidRDefault="00A460BC" w:rsidP="00A460BC">
      <w:pPr>
        <w:spacing w:after="0" w:line="276" w:lineRule="auto"/>
        <w:jc w:val="both"/>
        <w:rPr>
          <w:rFonts w:ascii="Times New Roman" w:hAnsi="Times New Roman" w:cs="Times New Roman"/>
          <w:color w:val="000000" w:themeColor="text1"/>
          <w:sz w:val="24"/>
          <w:szCs w:val="24"/>
        </w:rPr>
      </w:pP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color w:val="000000" w:themeColor="text1"/>
          <w:sz w:val="24"/>
          <w:szCs w:val="24"/>
          <w:lang w:eastAsia="bg-BG"/>
        </w:rPr>
        <w:t>1. Изграждане на нова клетка на регионалното депо съвместно с общините в регион Бургас;</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color w:val="000000" w:themeColor="text1"/>
          <w:sz w:val="24"/>
          <w:szCs w:val="24"/>
          <w:lang w:eastAsia="bg-BG"/>
        </w:rPr>
        <w:t> </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color w:val="000000" w:themeColor="text1"/>
          <w:sz w:val="24"/>
          <w:szCs w:val="24"/>
          <w:lang w:eastAsia="bg-BG"/>
        </w:rPr>
        <w:t>   - "</w:t>
      </w:r>
      <w:r w:rsidRPr="00D35A85">
        <w:rPr>
          <w:rFonts w:ascii="Times New Roman" w:eastAsia="Times New Roman" w:hAnsi="Times New Roman" w:cs="Times New Roman"/>
          <w:i/>
          <w:iCs/>
          <w:color w:val="000000" w:themeColor="text1"/>
          <w:sz w:val="24"/>
          <w:szCs w:val="24"/>
          <w:lang w:eastAsia="bg-BG"/>
        </w:rPr>
        <w:t>Изграждане на фаза 2 от експлоатацията на регионално предприятие за управление на отпадъци "Братово - Запад" - Клетка 2, ретензионен басейн за инфилтратни води РБ2, довеждаща и обслужваща инфраструктура на Клетка 2, отводнителна площадкова инфраструктура за бъдеща Клетка №3  и реконструкция и разширение на ПСОВ" е въведена в експлоатация  с  влязло Разрешение за ползване  на </w:t>
      </w:r>
      <w:r w:rsidRPr="005E4306">
        <w:rPr>
          <w:rFonts w:ascii="Times New Roman" w:eastAsia="Times New Roman" w:hAnsi="Times New Roman" w:cs="Times New Roman"/>
          <w:bCs/>
          <w:i/>
          <w:iCs/>
          <w:color w:val="000000" w:themeColor="text1"/>
          <w:sz w:val="24"/>
          <w:szCs w:val="24"/>
          <w:lang w:eastAsia="bg-BG"/>
        </w:rPr>
        <w:t>ДНСК, № ДК - 07-Б-162/20.09.2022 г</w:t>
      </w:r>
      <w:r w:rsidRPr="005E4306">
        <w:rPr>
          <w:rFonts w:ascii="Times New Roman" w:eastAsia="Times New Roman" w:hAnsi="Times New Roman" w:cs="Times New Roman"/>
          <w:i/>
          <w:iCs/>
          <w:color w:val="000000" w:themeColor="text1"/>
          <w:sz w:val="24"/>
          <w:szCs w:val="24"/>
          <w:lang w:eastAsia="bg-BG"/>
        </w:rPr>
        <w:t>.</w:t>
      </w:r>
      <w:r w:rsidRPr="00D35A85">
        <w:rPr>
          <w:rFonts w:ascii="Times New Roman" w:eastAsia="Times New Roman" w:hAnsi="Times New Roman" w:cs="Times New Roman"/>
          <w:i/>
          <w:iCs/>
          <w:color w:val="000000" w:themeColor="text1"/>
          <w:sz w:val="24"/>
          <w:szCs w:val="24"/>
          <w:lang w:eastAsia="bg-BG"/>
        </w:rPr>
        <w:t xml:space="preserve"> на  основание чл.222, ал.1, т.8 и чл.177, ал.2 от Закона за устройство на територия (ЗУТ), чл.17, ал.1, т1 от Наредба №2 за въвеждане в експлоатация на строежи в Република България и минимални гаранционни срокове за изпълнени строителни и монтажни работи, съоръжения и строителни обекти.</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color w:val="000000" w:themeColor="text1"/>
          <w:sz w:val="24"/>
          <w:szCs w:val="24"/>
          <w:lang w:eastAsia="bg-BG"/>
        </w:rPr>
        <w:t> </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i/>
          <w:iCs/>
          <w:color w:val="000000" w:themeColor="text1"/>
          <w:sz w:val="24"/>
          <w:szCs w:val="24"/>
          <w:lang w:eastAsia="bg-BG"/>
        </w:rPr>
        <w:t xml:space="preserve">  - С писмо с вх. № УО - </w:t>
      </w:r>
      <w:r>
        <w:rPr>
          <w:rFonts w:ascii="Times New Roman" w:eastAsia="Times New Roman" w:hAnsi="Times New Roman" w:cs="Times New Roman"/>
          <w:i/>
          <w:iCs/>
          <w:color w:val="000000" w:themeColor="text1"/>
          <w:sz w:val="24"/>
          <w:szCs w:val="24"/>
          <w:lang w:eastAsia="bg-BG"/>
        </w:rPr>
        <w:t>1526/23.09.2022 г. е уведомена</w:t>
      </w:r>
      <w:r w:rsidRPr="00D35A85">
        <w:rPr>
          <w:rFonts w:ascii="Times New Roman" w:eastAsia="Times New Roman" w:hAnsi="Times New Roman" w:cs="Times New Roman"/>
          <w:i/>
          <w:iCs/>
          <w:color w:val="000000" w:themeColor="text1"/>
          <w:sz w:val="24"/>
          <w:szCs w:val="24"/>
          <w:lang w:eastAsia="bg-BG"/>
        </w:rPr>
        <w:t xml:space="preserve"> РИОСВ</w:t>
      </w:r>
      <w:r>
        <w:rPr>
          <w:rFonts w:ascii="Times New Roman" w:eastAsia="Times New Roman" w:hAnsi="Times New Roman" w:cs="Times New Roman"/>
          <w:i/>
          <w:iCs/>
          <w:color w:val="000000" w:themeColor="text1"/>
          <w:sz w:val="24"/>
          <w:szCs w:val="24"/>
          <w:lang w:eastAsia="bg-BG"/>
        </w:rPr>
        <w:t>-</w:t>
      </w:r>
      <w:r w:rsidRPr="00D35A85">
        <w:rPr>
          <w:rFonts w:ascii="Times New Roman" w:eastAsia="Times New Roman" w:hAnsi="Times New Roman" w:cs="Times New Roman"/>
          <w:i/>
          <w:iCs/>
          <w:color w:val="000000" w:themeColor="text1"/>
          <w:sz w:val="24"/>
          <w:szCs w:val="24"/>
          <w:lang w:eastAsia="bg-BG"/>
        </w:rPr>
        <w:t xml:space="preserve"> Бургас за  </w:t>
      </w:r>
      <w:r w:rsidRPr="00D35A85">
        <w:rPr>
          <w:rFonts w:ascii="Times New Roman" w:eastAsia="Times New Roman" w:hAnsi="Times New Roman" w:cs="Times New Roman"/>
          <w:bCs/>
          <w:i/>
          <w:iCs/>
          <w:color w:val="000000" w:themeColor="text1"/>
          <w:sz w:val="24"/>
          <w:szCs w:val="24"/>
          <w:lang w:eastAsia="bg-BG"/>
        </w:rPr>
        <w:t>въвеждането в експлоатация на Клетка №2, считано от 27.09.2022 г..</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color w:val="000000" w:themeColor="text1"/>
          <w:sz w:val="24"/>
          <w:szCs w:val="24"/>
          <w:lang w:eastAsia="bg-BG"/>
        </w:rPr>
        <w:t> </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i/>
          <w:iCs/>
          <w:color w:val="000000" w:themeColor="text1"/>
          <w:sz w:val="24"/>
          <w:szCs w:val="24"/>
          <w:lang w:eastAsia="bg-BG"/>
        </w:rPr>
        <w:t>   - </w:t>
      </w:r>
      <w:r w:rsidRPr="00D35A85">
        <w:rPr>
          <w:rFonts w:ascii="Times New Roman" w:eastAsia="Times New Roman" w:hAnsi="Times New Roman" w:cs="Times New Roman"/>
          <w:bCs/>
          <w:i/>
          <w:iCs/>
          <w:color w:val="000000" w:themeColor="text1"/>
          <w:sz w:val="24"/>
          <w:szCs w:val="24"/>
          <w:lang w:eastAsia="bg-BG"/>
        </w:rPr>
        <w:t>Депонираното количество</w:t>
      </w:r>
      <w:r w:rsidRPr="00D35A85">
        <w:rPr>
          <w:rFonts w:ascii="Times New Roman" w:eastAsia="Times New Roman" w:hAnsi="Times New Roman" w:cs="Times New Roman"/>
          <w:b/>
          <w:bCs/>
          <w:i/>
          <w:iCs/>
          <w:color w:val="000000" w:themeColor="text1"/>
          <w:sz w:val="24"/>
          <w:szCs w:val="24"/>
          <w:lang w:eastAsia="bg-BG"/>
        </w:rPr>
        <w:t> </w:t>
      </w:r>
      <w:r w:rsidRPr="00D35A85">
        <w:rPr>
          <w:rFonts w:ascii="Times New Roman" w:eastAsia="Times New Roman" w:hAnsi="Times New Roman" w:cs="Times New Roman"/>
          <w:i/>
          <w:iCs/>
          <w:color w:val="000000" w:themeColor="text1"/>
          <w:sz w:val="24"/>
          <w:szCs w:val="24"/>
          <w:lang w:eastAsia="bg-BG"/>
        </w:rPr>
        <w:t>в Клетка №2 </w:t>
      </w:r>
      <w:r w:rsidRPr="00D35A85">
        <w:rPr>
          <w:rFonts w:ascii="Times New Roman" w:eastAsia="Times New Roman" w:hAnsi="Times New Roman" w:cs="Times New Roman"/>
          <w:bCs/>
          <w:i/>
          <w:iCs/>
          <w:color w:val="000000" w:themeColor="text1"/>
          <w:sz w:val="24"/>
          <w:szCs w:val="24"/>
          <w:lang w:eastAsia="bg-BG"/>
        </w:rPr>
        <w:t>от 27.09.2022 г. до 16.01.2023 г.</w:t>
      </w:r>
      <w:r w:rsidRPr="00D35A85">
        <w:rPr>
          <w:rFonts w:ascii="Times New Roman" w:eastAsia="Times New Roman" w:hAnsi="Times New Roman" w:cs="Times New Roman"/>
          <w:i/>
          <w:iCs/>
          <w:color w:val="000000" w:themeColor="text1"/>
          <w:sz w:val="24"/>
          <w:szCs w:val="24"/>
          <w:lang w:eastAsia="bg-BG"/>
        </w:rPr>
        <w:t> е </w:t>
      </w:r>
      <w:r w:rsidRPr="00D35A85">
        <w:rPr>
          <w:rFonts w:ascii="Times New Roman" w:eastAsia="Times New Roman" w:hAnsi="Times New Roman" w:cs="Times New Roman"/>
          <w:bCs/>
          <w:i/>
          <w:iCs/>
          <w:color w:val="000000" w:themeColor="text1"/>
          <w:sz w:val="24"/>
          <w:szCs w:val="24"/>
          <w:lang w:eastAsia="bg-BG"/>
        </w:rPr>
        <w:t>39 100, 600 тона</w:t>
      </w:r>
      <w:r w:rsidRPr="00D35A85">
        <w:rPr>
          <w:rFonts w:ascii="Times New Roman" w:eastAsia="Times New Roman" w:hAnsi="Times New Roman" w:cs="Times New Roman"/>
          <w:i/>
          <w:iCs/>
          <w:color w:val="000000" w:themeColor="text1"/>
          <w:sz w:val="24"/>
          <w:szCs w:val="24"/>
          <w:lang w:eastAsia="bg-BG"/>
        </w:rPr>
        <w:t>.</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i/>
          <w:iCs/>
          <w:color w:val="000000" w:themeColor="text1"/>
          <w:sz w:val="24"/>
          <w:szCs w:val="24"/>
          <w:lang w:eastAsia="bg-BG"/>
        </w:rPr>
        <w:t>  </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lang w:eastAsia="bg-BG"/>
        </w:rPr>
        <w:t xml:space="preserve"> </w:t>
      </w:r>
    </w:p>
    <w:p w:rsidR="00A460BC" w:rsidRPr="00D35A85" w:rsidRDefault="00A460BC" w:rsidP="00A460BC">
      <w:pPr>
        <w:spacing w:after="0" w:line="276" w:lineRule="auto"/>
        <w:jc w:val="both"/>
        <w:rPr>
          <w:rFonts w:ascii="Times New Roman" w:eastAsia="Times New Roman" w:hAnsi="Times New Roman" w:cs="Times New Roman"/>
          <w:color w:val="000000" w:themeColor="text1"/>
          <w:sz w:val="24"/>
          <w:szCs w:val="24"/>
          <w:shd w:val="clear" w:color="auto" w:fill="FFFFFF"/>
          <w:lang w:eastAsia="bg-BG"/>
        </w:rPr>
      </w:pPr>
      <w:r w:rsidRPr="00D35A85">
        <w:rPr>
          <w:rFonts w:ascii="Times New Roman" w:eastAsia="Times New Roman" w:hAnsi="Times New Roman" w:cs="Times New Roman"/>
          <w:color w:val="000000" w:themeColor="text1"/>
          <w:sz w:val="24"/>
          <w:szCs w:val="24"/>
          <w:shd w:val="clear" w:color="auto" w:fill="FFFFFF"/>
          <w:lang w:eastAsia="bg-BG"/>
        </w:rPr>
        <w:t>2. Закриване и рекултивация на клетка 2 на регионалното депо съвместно с общините от регион Бургас.</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color w:val="000000" w:themeColor="text1"/>
          <w:sz w:val="24"/>
          <w:szCs w:val="24"/>
          <w:lang w:eastAsia="bg-BG"/>
        </w:rPr>
        <w:t>  </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color w:val="000000" w:themeColor="text1"/>
          <w:sz w:val="24"/>
          <w:szCs w:val="24"/>
          <w:lang w:eastAsia="bg-BG"/>
        </w:rPr>
        <w:t>     </w:t>
      </w:r>
      <w:r w:rsidRPr="00D35A85">
        <w:rPr>
          <w:rFonts w:ascii="Times New Roman" w:eastAsia="Times New Roman" w:hAnsi="Times New Roman" w:cs="Times New Roman"/>
          <w:i/>
          <w:iCs/>
          <w:color w:val="000000" w:themeColor="text1"/>
          <w:sz w:val="24"/>
          <w:szCs w:val="24"/>
          <w:lang w:eastAsia="bg-BG"/>
        </w:rPr>
        <w:t xml:space="preserve">- С писмо с </w:t>
      </w:r>
      <w:r>
        <w:rPr>
          <w:rFonts w:ascii="Times New Roman" w:eastAsia="Times New Roman" w:hAnsi="Times New Roman" w:cs="Times New Roman"/>
          <w:i/>
          <w:iCs/>
          <w:color w:val="000000" w:themeColor="text1"/>
          <w:sz w:val="24"/>
          <w:szCs w:val="24"/>
          <w:lang w:eastAsia="bg-BG"/>
        </w:rPr>
        <w:t>вх. № УО - 1526/23.09.2022 г. е уведомена</w:t>
      </w:r>
      <w:r w:rsidRPr="00D35A85">
        <w:rPr>
          <w:rFonts w:ascii="Times New Roman" w:eastAsia="Times New Roman" w:hAnsi="Times New Roman" w:cs="Times New Roman"/>
          <w:i/>
          <w:iCs/>
          <w:color w:val="000000" w:themeColor="text1"/>
          <w:sz w:val="24"/>
          <w:szCs w:val="24"/>
          <w:lang w:eastAsia="bg-BG"/>
        </w:rPr>
        <w:t xml:space="preserve"> РИОСВ</w:t>
      </w:r>
      <w:r>
        <w:rPr>
          <w:rFonts w:ascii="Times New Roman" w:eastAsia="Times New Roman" w:hAnsi="Times New Roman" w:cs="Times New Roman"/>
          <w:i/>
          <w:iCs/>
          <w:color w:val="000000" w:themeColor="text1"/>
          <w:sz w:val="24"/>
          <w:szCs w:val="24"/>
          <w:lang w:eastAsia="bg-BG"/>
        </w:rPr>
        <w:t>-</w:t>
      </w:r>
      <w:r w:rsidRPr="00D35A85">
        <w:rPr>
          <w:rFonts w:ascii="Times New Roman" w:eastAsia="Times New Roman" w:hAnsi="Times New Roman" w:cs="Times New Roman"/>
          <w:i/>
          <w:iCs/>
          <w:color w:val="000000" w:themeColor="text1"/>
          <w:sz w:val="24"/>
          <w:szCs w:val="24"/>
          <w:lang w:eastAsia="bg-BG"/>
        </w:rPr>
        <w:t xml:space="preserve"> Бургас, за изчерпване на капацитета на Клетка №1.</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i/>
          <w:iCs/>
          <w:color w:val="000000" w:themeColor="text1"/>
          <w:sz w:val="24"/>
          <w:szCs w:val="24"/>
          <w:lang w:eastAsia="bg-BG"/>
        </w:rPr>
        <w:t>    </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i/>
          <w:iCs/>
          <w:color w:val="000000" w:themeColor="text1"/>
          <w:sz w:val="24"/>
          <w:szCs w:val="24"/>
          <w:lang w:eastAsia="bg-BG"/>
        </w:rPr>
        <w:t>     -  За рекултивацията на Клетка №1, има изготвен Технически проект от  ДЗЗД " ЕКО БИЛД - БРАТОВО" , Проектанти : "РЕДИСКАВЪР" ЕООД от месец 07.2020 г.</w:t>
      </w:r>
    </w:p>
    <w:p w:rsidR="00A460BC" w:rsidRPr="00D35A85" w:rsidRDefault="00A460BC" w:rsidP="00A460BC">
      <w:pPr>
        <w:shd w:val="clear" w:color="auto" w:fill="FFFFFF"/>
        <w:spacing w:after="0" w:line="276" w:lineRule="auto"/>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i/>
          <w:iCs/>
          <w:color w:val="000000" w:themeColor="text1"/>
          <w:sz w:val="24"/>
          <w:szCs w:val="24"/>
          <w:lang w:eastAsia="bg-BG"/>
        </w:rPr>
        <w:t>  </w:t>
      </w:r>
    </w:p>
    <w:p w:rsidR="00A460BC" w:rsidRPr="005A4B74" w:rsidRDefault="00A460BC" w:rsidP="00A460BC">
      <w:pPr>
        <w:shd w:val="clear" w:color="auto" w:fill="FFFFFF"/>
        <w:spacing w:after="0" w:line="276" w:lineRule="auto"/>
        <w:jc w:val="both"/>
        <w:rPr>
          <w:rFonts w:ascii="Times New Roman" w:eastAsia="Times New Roman" w:hAnsi="Times New Roman" w:cs="Times New Roman"/>
          <w:i/>
          <w:iCs/>
          <w:color w:val="000000" w:themeColor="text1"/>
          <w:sz w:val="24"/>
          <w:szCs w:val="24"/>
          <w:lang w:eastAsia="bg-BG"/>
        </w:rPr>
      </w:pPr>
      <w:r>
        <w:rPr>
          <w:rFonts w:ascii="Times New Roman" w:eastAsia="Times New Roman" w:hAnsi="Times New Roman" w:cs="Times New Roman"/>
          <w:i/>
          <w:iCs/>
          <w:color w:val="000000" w:themeColor="text1"/>
          <w:sz w:val="24"/>
          <w:szCs w:val="24"/>
          <w:lang w:eastAsia="bg-BG"/>
        </w:rPr>
        <w:t xml:space="preserve">     </w:t>
      </w:r>
      <w:r w:rsidRPr="005A4B74">
        <w:rPr>
          <w:rFonts w:ascii="Times New Roman" w:eastAsia="Times New Roman" w:hAnsi="Times New Roman" w:cs="Times New Roman"/>
          <w:i/>
          <w:iCs/>
          <w:color w:val="000000" w:themeColor="text1"/>
          <w:sz w:val="24"/>
          <w:szCs w:val="24"/>
          <w:lang w:eastAsia="bg-BG"/>
        </w:rPr>
        <w:t>- Процедурата за рекултивация на Клетка №1 ще стартира тепърва.</w:t>
      </w:r>
      <w:r w:rsidRPr="005A4B74">
        <w:rPr>
          <w:rFonts w:ascii="Times New Roman" w:eastAsia="Times New Roman" w:hAnsi="Times New Roman" w:cs="Times New Roman"/>
          <w:i/>
          <w:iCs/>
          <w:color w:val="000000" w:themeColor="text1"/>
          <w:sz w:val="24"/>
          <w:szCs w:val="24"/>
          <w:lang w:val="en-US" w:eastAsia="bg-BG"/>
        </w:rPr>
        <w:t xml:space="preserve"> </w:t>
      </w:r>
      <w:r w:rsidRPr="005A4B74">
        <w:rPr>
          <w:rFonts w:ascii="Times New Roman" w:hAnsi="Times New Roman" w:cs="Times New Roman"/>
          <w:i/>
          <w:color w:val="000000" w:themeColor="text1"/>
          <w:sz w:val="24"/>
          <w:szCs w:val="24"/>
        </w:rPr>
        <w:t xml:space="preserve">Проучени са възможностите за кандидатстване по Програма Околна среда 2021-2027г. за финансиране на рекултивацията на клетка 1 и евентуална подготовка на проектно предложение или тези средства да бъдат приспаднати от натрупаните от общините </w:t>
      </w:r>
      <w:r w:rsidRPr="005A4B74">
        <w:rPr>
          <w:rFonts w:ascii="Times New Roman" w:hAnsi="Times New Roman" w:cs="Times New Roman"/>
          <w:i/>
          <w:color w:val="000000" w:themeColor="text1"/>
          <w:sz w:val="24"/>
          <w:szCs w:val="24"/>
        </w:rPr>
        <w:lastRenderedPageBreak/>
        <w:t xml:space="preserve">членове на Регионалното сдружение за управление на отпадъците - регион Бургас постъпления по чл.60 от Закона за управление на отпадъците. </w:t>
      </w:r>
    </w:p>
    <w:p w:rsidR="00A460BC" w:rsidRPr="00184653" w:rsidRDefault="00A460BC" w:rsidP="00A460BC">
      <w:pPr>
        <w:pStyle w:val="a3"/>
        <w:shd w:val="clear" w:color="auto" w:fill="FFFFFF"/>
        <w:spacing w:line="276" w:lineRule="auto"/>
        <w:ind w:left="0"/>
        <w:jc w:val="both"/>
        <w:rPr>
          <w:i/>
          <w:color w:val="000000" w:themeColor="text1"/>
          <w:sz w:val="24"/>
          <w:szCs w:val="24"/>
        </w:rPr>
      </w:pPr>
    </w:p>
    <w:p w:rsidR="00A460BC" w:rsidRPr="00B00FBC" w:rsidRDefault="00A460BC" w:rsidP="00A460BC">
      <w:pPr>
        <w:shd w:val="clear" w:color="auto" w:fill="FFFFFF"/>
        <w:spacing w:line="276" w:lineRule="auto"/>
        <w:jc w:val="both"/>
        <w:rPr>
          <w:rFonts w:ascii="Times New Roman" w:hAnsi="Times New Roman" w:cs="Times New Roman"/>
          <w:color w:val="000000" w:themeColor="text1"/>
          <w:sz w:val="24"/>
          <w:szCs w:val="24"/>
        </w:rPr>
      </w:pPr>
      <w:r w:rsidRPr="00B00FBC">
        <w:rPr>
          <w:rFonts w:ascii="Times New Roman" w:hAnsi="Times New Roman" w:cs="Times New Roman"/>
          <w:b/>
          <w:color w:val="000000" w:themeColor="text1"/>
          <w:sz w:val="24"/>
          <w:szCs w:val="24"/>
        </w:rPr>
        <w:t>ІІ. Мерки към подпрограма за рециклиране и оползотворяване на строителни отпадъци и отпадъци от разрушаване на сгради</w:t>
      </w: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p>
    <w:p w:rsidR="00A460BC" w:rsidRDefault="00A460BC" w:rsidP="00A460BC">
      <w:pPr>
        <w:spacing w:after="0" w:line="276"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През 2023г. на Претоварна станция „Несебър“ и регионално депо „Братово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запад“ са транспортирани 39т. строителни отпадъци. От фирми извършващи строителна дейност на територията на община Поморие са заявени 513 куб. м. земни маси от изкопни работи. </w:t>
      </w:r>
    </w:p>
    <w:p w:rsidR="00A460BC" w:rsidRDefault="00A460BC" w:rsidP="00A460BC">
      <w:pPr>
        <w:spacing w:after="0" w:line="276"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Към момента Община</w:t>
      </w:r>
      <w:r w:rsidRPr="00D35A85">
        <w:rPr>
          <w:rFonts w:ascii="Times New Roman" w:hAnsi="Times New Roman" w:cs="Times New Roman"/>
          <w:color w:val="000000" w:themeColor="text1"/>
          <w:sz w:val="24"/>
          <w:szCs w:val="24"/>
        </w:rPr>
        <w:t xml:space="preserve"> Поморие не разполага с</w:t>
      </w:r>
      <w:r>
        <w:rPr>
          <w:rFonts w:ascii="Times New Roman" w:hAnsi="Times New Roman" w:cs="Times New Roman"/>
          <w:color w:val="000000" w:themeColor="text1"/>
          <w:sz w:val="24"/>
          <w:szCs w:val="24"/>
        </w:rPr>
        <w:t>ъс специализирана</w:t>
      </w:r>
      <w:r w:rsidRPr="00D35A85">
        <w:rPr>
          <w:rFonts w:ascii="Times New Roman" w:hAnsi="Times New Roman" w:cs="Times New Roman"/>
          <w:color w:val="000000" w:themeColor="text1"/>
          <w:sz w:val="24"/>
          <w:szCs w:val="24"/>
        </w:rPr>
        <w:t xml:space="preserve"> площадка за разделно събиране на строителни отпадъци и отпадъци от разрушаване от бита. </w:t>
      </w:r>
      <w:r>
        <w:rPr>
          <w:rFonts w:ascii="Times New Roman" w:hAnsi="Times New Roman" w:cs="Times New Roman"/>
          <w:color w:val="000000" w:themeColor="text1"/>
          <w:sz w:val="24"/>
          <w:szCs w:val="24"/>
        </w:rPr>
        <w:t>Проучват се</w:t>
      </w:r>
      <w:r w:rsidRPr="00D35A85">
        <w:rPr>
          <w:rFonts w:ascii="Times New Roman" w:hAnsi="Times New Roman" w:cs="Times New Roman"/>
          <w:color w:val="000000" w:themeColor="text1"/>
          <w:sz w:val="24"/>
          <w:szCs w:val="24"/>
        </w:rPr>
        <w:t xml:space="preserve"> възможностите за изграждане на такава площадка, включително необходимите инфраструктура, съоръжения и техническо оборудване. В издадените разрешения за строеж на възложителите изрично се поставя условие строителните отпадъци и излишни земни маси  от строителството да се транспортират след издаване на направление от общината за транспортиране до съответната претоварна станция или регионално депо на фирми извършващи дейности по третиране на тези потоци отпадъци при спазване на чл.11 от Закона за управление на отпадъците и чл.25 от Наредба №9 на ОС-Поморие. </w:t>
      </w:r>
    </w:p>
    <w:p w:rsidR="00A460BC" w:rsidRDefault="00A460BC" w:rsidP="00A460BC">
      <w:pPr>
        <w:spacing w:after="0" w:line="276" w:lineRule="auto"/>
        <w:ind w:firstLine="708"/>
        <w:jc w:val="both"/>
        <w:rPr>
          <w:rFonts w:ascii="Times New Roman" w:eastAsia="Times New Roman" w:hAnsi="Times New Roman" w:cs="Times New Roman"/>
          <w:bCs/>
          <w:sz w:val="24"/>
          <w:szCs w:val="24"/>
        </w:rPr>
      </w:pPr>
      <w:r>
        <w:rPr>
          <w:rFonts w:ascii="Times New Roman" w:hAnsi="Times New Roman" w:cs="Times New Roman"/>
          <w:color w:val="000000" w:themeColor="text1"/>
          <w:sz w:val="24"/>
          <w:szCs w:val="24"/>
        </w:rPr>
        <w:t xml:space="preserve">Към момента общинска администрация подготвя </w:t>
      </w:r>
      <w:r w:rsidRPr="0026378E">
        <w:rPr>
          <w:rFonts w:ascii="Times New Roman" w:hAnsi="Times New Roman" w:cs="Times New Roman"/>
          <w:color w:val="000000" w:themeColor="text1"/>
          <w:sz w:val="24"/>
          <w:szCs w:val="24"/>
        </w:rPr>
        <w:t xml:space="preserve">проект на изменение на Наредба №9 на ОС-Поморие </w:t>
      </w:r>
      <w:r>
        <w:rPr>
          <w:rFonts w:ascii="Times New Roman" w:hAnsi="Times New Roman" w:cs="Times New Roman"/>
          <w:color w:val="000000" w:themeColor="text1"/>
          <w:sz w:val="24"/>
          <w:szCs w:val="24"/>
        </w:rPr>
        <w:t xml:space="preserve">за управление дейностите по отпадъците в частта </w:t>
      </w:r>
      <w:r w:rsidRPr="00F474D2">
        <w:rPr>
          <w:rFonts w:ascii="Times New Roman" w:eastAsia="Times New Roman" w:hAnsi="Times New Roman" w:cs="Times New Roman"/>
          <w:bCs/>
          <w:sz w:val="24"/>
          <w:szCs w:val="24"/>
        </w:rPr>
        <w:t xml:space="preserve">за събирането и извозването на строителни отпадъци от ремонтна дейност, образувани от домакинствата на територията на община Поморие и от разрушаване на обекти. </w:t>
      </w:r>
    </w:p>
    <w:p w:rsidR="00A460BC" w:rsidRPr="005E4306" w:rsidRDefault="00A460BC" w:rsidP="00A460BC">
      <w:pPr>
        <w:spacing w:after="120" w:line="276" w:lineRule="auto"/>
        <w:ind w:firstLine="708"/>
        <w:jc w:val="both"/>
        <w:rPr>
          <w:rFonts w:ascii="Times New Roman" w:eastAsia="Times New Roman" w:hAnsi="Times New Roman" w:cs="Times New Roman"/>
          <w:bCs/>
          <w:sz w:val="24"/>
          <w:szCs w:val="24"/>
          <w:lang w:val="en-US"/>
        </w:rPr>
      </w:pPr>
      <w:r>
        <w:rPr>
          <w:rFonts w:ascii="Times New Roman" w:eastAsia="Times New Roman" w:hAnsi="Times New Roman" w:cs="Times New Roman"/>
          <w:sz w:val="24"/>
          <w:szCs w:val="24"/>
        </w:rPr>
        <w:t xml:space="preserve">Въпреки своевременното актуализиране на Наредба № 9 </w:t>
      </w:r>
      <w:bookmarkStart w:id="0" w:name="_Hlk151729602"/>
      <w:r>
        <w:rPr>
          <w:rFonts w:ascii="Times New Roman" w:eastAsia="Times New Roman" w:hAnsi="Times New Roman" w:cs="Times New Roman"/>
          <w:sz w:val="24"/>
          <w:szCs w:val="24"/>
        </w:rPr>
        <w:t>за управление на дейностите по отпадъците на територията Община Поморие</w:t>
      </w:r>
      <w:bookmarkEnd w:id="0"/>
      <w:r>
        <w:rPr>
          <w:rFonts w:ascii="Times New Roman" w:eastAsia="Times New Roman" w:hAnsi="Times New Roman" w:cs="Times New Roman"/>
          <w:sz w:val="24"/>
          <w:szCs w:val="24"/>
        </w:rPr>
        <w:t xml:space="preserve"> и синхронизирането й с националното законодателство, Регионална инспекция по околната среда и водите – Бургас изиска </w:t>
      </w:r>
      <w:r w:rsidRPr="005E4306">
        <w:rPr>
          <w:rFonts w:ascii="Times New Roman" w:eastAsia="Times New Roman" w:hAnsi="Times New Roman" w:cs="Times New Roman"/>
          <w:bCs/>
          <w:sz w:val="24"/>
          <w:szCs w:val="24"/>
        </w:rPr>
        <w:t xml:space="preserve">същата да бъде прецизирана по отношение на строителните отпадъци генерирани от домакинствата. </w:t>
      </w:r>
      <w:r>
        <w:rPr>
          <w:rFonts w:ascii="Times New Roman" w:eastAsia="Times New Roman" w:hAnsi="Times New Roman" w:cs="Times New Roman"/>
          <w:sz w:val="24"/>
          <w:szCs w:val="24"/>
        </w:rPr>
        <w:t>Редакцията на текстовете, които се подготвят регламентират този процес.</w:t>
      </w:r>
    </w:p>
    <w:p w:rsidR="00A460BC" w:rsidRDefault="00A460BC" w:rsidP="00A460BC">
      <w:pPr>
        <w:spacing w:after="120" w:line="276"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проекта за изменение на Наредбата е предложено създаването на нова разпоредба, в която се предвижда строителните отпадъци /СО/, получени в резултат на текущи ремонти да се извозват от притежателите им до определеното за целта съоръжение/площадка след подаване на заявление и получаване на писмено разрешение от Кмета на общината или да се съхраняват в специализирани контейнери по заявка от страна на лицата, при чиято дейност се образуват отпадъци отправена към лицата, които имат право да извършват дейност по транспортиране и третиране на строителни отпадъци на територията на Община Поморие, срещу заплащане на услугата.</w:t>
      </w:r>
      <w:r>
        <w:rPr>
          <w:rFonts w:ascii="Times New Roman" w:eastAsia="Times New Roman" w:hAnsi="Times New Roman" w:cs="Times New Roman"/>
          <w:sz w:val="24"/>
          <w:szCs w:val="24"/>
        </w:rPr>
        <w:tab/>
      </w:r>
    </w:p>
    <w:p w:rsidR="00A460BC" w:rsidRPr="00CA3711" w:rsidRDefault="00A460BC" w:rsidP="00A460BC">
      <w:pPr>
        <w:spacing w:line="276" w:lineRule="auto"/>
        <w:ind w:firstLine="708"/>
        <w:jc w:val="both"/>
        <w:rPr>
          <w:rFonts w:ascii="Times New Roman" w:hAnsi="Times New Roman" w:cs="Times New Roman"/>
          <w:sz w:val="24"/>
          <w:szCs w:val="24"/>
        </w:rPr>
      </w:pPr>
      <w:r w:rsidRPr="005E4306">
        <w:rPr>
          <w:rFonts w:ascii="Times New Roman" w:eastAsia="Times New Roman" w:hAnsi="Times New Roman" w:cs="Times New Roman"/>
          <w:sz w:val="24"/>
          <w:szCs w:val="24"/>
        </w:rPr>
        <w:t>Предвижда се възможност, строителни отпадъци, генерирани в резултат на текущи ремонти в домакинствата, търговски обекти, административни сгради и други, събрани в чува</w:t>
      </w:r>
      <w:r>
        <w:rPr>
          <w:rFonts w:ascii="Times New Roman" w:eastAsia="Times New Roman" w:hAnsi="Times New Roman" w:cs="Times New Roman"/>
          <w:sz w:val="24"/>
          <w:szCs w:val="24"/>
        </w:rPr>
        <w:t>ли и в обем, не по-голям от 1 куб.м</w:t>
      </w:r>
      <w:r w:rsidRPr="005E4306">
        <w:rPr>
          <w:rFonts w:ascii="Times New Roman" w:eastAsia="Times New Roman" w:hAnsi="Times New Roman" w:cs="Times New Roman"/>
          <w:sz w:val="24"/>
          <w:szCs w:val="24"/>
        </w:rPr>
        <w:t xml:space="preserve"> годишно за всяко лице/домакинство могат да се депонират безплатно на Площадката за разделно събиране на отпадъци, изградена в поземлен и</w:t>
      </w:r>
      <w:r>
        <w:rPr>
          <w:rFonts w:ascii="Times New Roman" w:eastAsia="Times New Roman" w:hAnsi="Times New Roman" w:cs="Times New Roman"/>
          <w:sz w:val="24"/>
          <w:szCs w:val="24"/>
        </w:rPr>
        <w:t>мот с идентификатор 57491.505.5</w:t>
      </w:r>
      <w:r w:rsidRPr="005E4306">
        <w:rPr>
          <w:rFonts w:ascii="Times New Roman" w:eastAsia="Times New Roman" w:hAnsi="Times New Roman" w:cs="Times New Roman"/>
          <w:sz w:val="24"/>
          <w:szCs w:val="24"/>
        </w:rPr>
        <w:t xml:space="preserve"> по КККР на гр. Поморие.</w:t>
      </w:r>
      <w:r w:rsidRPr="00617190">
        <w:rPr>
          <w:rFonts w:ascii="Times New Roman" w:eastAsia="Times New Roman" w:hAnsi="Times New Roman" w:cs="Times New Roman"/>
          <w:sz w:val="24"/>
          <w:szCs w:val="24"/>
        </w:rPr>
        <w:t xml:space="preserve"> </w:t>
      </w:r>
      <w:r w:rsidRPr="00617190">
        <w:rPr>
          <w:rFonts w:ascii="Times New Roman" w:hAnsi="Times New Roman" w:cs="Times New Roman"/>
          <w:sz w:val="24"/>
          <w:szCs w:val="24"/>
        </w:rPr>
        <w:t>За по-</w:t>
      </w:r>
      <w:r w:rsidRPr="00617190">
        <w:rPr>
          <w:rFonts w:ascii="Times New Roman" w:hAnsi="Times New Roman" w:cs="Times New Roman"/>
          <w:sz w:val="24"/>
          <w:szCs w:val="24"/>
        </w:rPr>
        <w:lastRenderedPageBreak/>
        <w:t>големи количества притежателите им заплащат цена на услугата по договорени цени със съответния оператор.</w:t>
      </w:r>
    </w:p>
    <w:p w:rsidR="00A460BC" w:rsidRDefault="00A460BC" w:rsidP="00A460BC">
      <w:pPr>
        <w:spacing w:line="276" w:lineRule="auto"/>
        <w:ind w:firstLine="708"/>
        <w:jc w:val="both"/>
        <w:rPr>
          <w:rFonts w:ascii="Times New Roman" w:hAnsi="Times New Roman" w:cs="Times New Roman"/>
          <w:sz w:val="24"/>
          <w:szCs w:val="24"/>
        </w:rPr>
      </w:pPr>
      <w:r w:rsidRPr="00617190">
        <w:rPr>
          <w:rFonts w:ascii="Times New Roman" w:hAnsi="Times New Roman" w:cs="Times New Roman"/>
          <w:sz w:val="24"/>
          <w:szCs w:val="24"/>
        </w:rPr>
        <w:t xml:space="preserve">Лицата, при чиято дейност се образуват </w:t>
      </w:r>
      <w:bookmarkStart w:id="1" w:name="_Hlk151725333"/>
      <w:r w:rsidRPr="00617190">
        <w:rPr>
          <w:rFonts w:ascii="Times New Roman" w:hAnsi="Times New Roman" w:cs="Times New Roman"/>
          <w:sz w:val="24"/>
          <w:szCs w:val="24"/>
        </w:rPr>
        <w:t>строителни отпадъци в резултат на текущи ремонти в домакинствата, търговски обекти, административни сгради и други</w:t>
      </w:r>
      <w:bookmarkEnd w:id="1"/>
      <w:r w:rsidRPr="00617190">
        <w:rPr>
          <w:rFonts w:ascii="Times New Roman" w:hAnsi="Times New Roman" w:cs="Times New Roman"/>
          <w:sz w:val="24"/>
          <w:szCs w:val="24"/>
        </w:rPr>
        <w:t xml:space="preserve"> са длъжни да ги събират и сортират по видове в специализирани контейнери и/или чували на мястото на образуването им.</w:t>
      </w:r>
      <w:r>
        <w:rPr>
          <w:rFonts w:ascii="Times New Roman" w:hAnsi="Times New Roman" w:cs="Times New Roman"/>
          <w:sz w:val="24"/>
          <w:szCs w:val="24"/>
        </w:rPr>
        <w:t xml:space="preserve"> </w:t>
      </w:r>
      <w:r w:rsidRPr="00BB35E5">
        <w:rPr>
          <w:rFonts w:ascii="Times New Roman" w:hAnsi="Times New Roman" w:cs="Times New Roman"/>
          <w:sz w:val="24"/>
          <w:szCs w:val="24"/>
        </w:rPr>
        <w:t>Специализираните контейнери могат да се поставят свободно на територията на собствения на собственика на отпадъците имот или да се поставят на уличното платно/т</w:t>
      </w:r>
      <w:r>
        <w:rPr>
          <w:rFonts w:ascii="Times New Roman" w:hAnsi="Times New Roman" w:cs="Times New Roman"/>
          <w:sz w:val="24"/>
          <w:szCs w:val="24"/>
        </w:rPr>
        <w:t>р</w:t>
      </w:r>
      <w:r w:rsidRPr="00BB35E5">
        <w:rPr>
          <w:rFonts w:ascii="Times New Roman" w:hAnsi="Times New Roman" w:cs="Times New Roman"/>
          <w:sz w:val="24"/>
          <w:szCs w:val="24"/>
        </w:rPr>
        <w:t>о</w:t>
      </w:r>
      <w:r>
        <w:rPr>
          <w:rFonts w:ascii="Times New Roman" w:hAnsi="Times New Roman" w:cs="Times New Roman"/>
          <w:sz w:val="24"/>
          <w:szCs w:val="24"/>
        </w:rPr>
        <w:t>т</w:t>
      </w:r>
      <w:r w:rsidRPr="00BB35E5">
        <w:rPr>
          <w:rFonts w:ascii="Times New Roman" w:hAnsi="Times New Roman" w:cs="Times New Roman"/>
          <w:sz w:val="24"/>
          <w:szCs w:val="24"/>
        </w:rPr>
        <w:t>оара след получаване на съответното разрешение от Община Поморие и заплащане на дължимата такса по т. 9.1. от Приложение 1 към Наредба 6 за реда и условията за поставяне на преместваеми обекти за търговски и други обслужващи дейности, рекламни, информационни и монументално–декоративни елементи на градското обзавеждане  и за  рекламната  дейност на територията на Община Поморие.</w:t>
      </w:r>
    </w:p>
    <w:p w:rsidR="00A460BC" w:rsidRPr="00D35A85" w:rsidRDefault="00A460BC" w:rsidP="00A460BC">
      <w:pPr>
        <w:spacing w:after="0" w:line="276" w:lineRule="auto"/>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ind w:firstLine="360"/>
        <w:jc w:val="both"/>
        <w:rPr>
          <w:rFonts w:ascii="Times New Roman" w:hAnsi="Times New Roman" w:cs="Times New Roman"/>
          <w:color w:val="000000" w:themeColor="text1"/>
          <w:sz w:val="24"/>
          <w:szCs w:val="24"/>
        </w:rPr>
      </w:pPr>
      <w:r w:rsidRPr="00D35A85">
        <w:rPr>
          <w:rFonts w:ascii="Times New Roman" w:hAnsi="Times New Roman" w:cs="Times New Roman"/>
          <w:b/>
          <w:color w:val="000000" w:themeColor="text1"/>
          <w:sz w:val="24"/>
          <w:szCs w:val="24"/>
        </w:rPr>
        <w:t>Мярка</w:t>
      </w:r>
      <w:r w:rsidRPr="00D35A85">
        <w:rPr>
          <w:rFonts w:ascii="Times New Roman" w:hAnsi="Times New Roman" w:cs="Times New Roman"/>
          <w:color w:val="000000" w:themeColor="text1"/>
          <w:sz w:val="24"/>
          <w:szCs w:val="24"/>
        </w:rPr>
        <w:t>: Включване в тръжните документи за строителство, рехабилитация, основен ремонт и реконструкция на общински пътища на изискването за влагане в строежите на рециклирани строителни материали от съоръжението за рециклиране на строителни отпадъци на ПС-</w:t>
      </w:r>
      <w:r>
        <w:rPr>
          <w:rFonts w:ascii="Times New Roman" w:hAnsi="Times New Roman" w:cs="Times New Roman"/>
          <w:color w:val="000000" w:themeColor="text1"/>
          <w:sz w:val="24"/>
          <w:szCs w:val="24"/>
        </w:rPr>
        <w:t>„</w:t>
      </w:r>
      <w:r w:rsidRPr="00D35A85">
        <w:rPr>
          <w:rFonts w:ascii="Times New Roman" w:hAnsi="Times New Roman" w:cs="Times New Roman"/>
          <w:color w:val="000000" w:themeColor="text1"/>
          <w:sz w:val="24"/>
          <w:szCs w:val="24"/>
        </w:rPr>
        <w:t>Несебър</w:t>
      </w:r>
      <w:r>
        <w:rPr>
          <w:rFonts w:ascii="Times New Roman" w:hAnsi="Times New Roman" w:cs="Times New Roman"/>
          <w:color w:val="000000" w:themeColor="text1"/>
          <w:sz w:val="24"/>
          <w:szCs w:val="24"/>
        </w:rPr>
        <w:t>“</w:t>
      </w:r>
    </w:p>
    <w:p w:rsidR="00A460BC" w:rsidRPr="00D35A85" w:rsidRDefault="00A460BC" w:rsidP="00A460BC">
      <w:pPr>
        <w:spacing w:after="0" w:line="276" w:lineRule="auto"/>
        <w:ind w:firstLine="36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 В проектите на договорите за възлагане на обществена поръчка в раздел „Права и задължения на изпълнителя“, съответния изпълнител се задължава да спазва изискванията на Наредбата за управление на строителните отпадъци и за влагане на строителни отпадъци приета с ПМС 267 от 5.12.2017г. </w:t>
      </w:r>
    </w:p>
    <w:p w:rsidR="00A460BC" w:rsidRDefault="00A460BC" w:rsidP="00A460BC">
      <w:pPr>
        <w:spacing w:after="0" w:line="276" w:lineRule="auto"/>
        <w:jc w:val="both"/>
        <w:rPr>
          <w:rFonts w:ascii="Times New Roman" w:hAnsi="Times New Roman" w:cs="Times New Roman"/>
          <w:color w:val="000000" w:themeColor="text1"/>
          <w:sz w:val="24"/>
          <w:szCs w:val="24"/>
        </w:rPr>
      </w:pPr>
    </w:p>
    <w:p w:rsidR="00A460BC" w:rsidRDefault="00A460BC" w:rsidP="00A460BC">
      <w:pPr>
        <w:spacing w:after="0" w:line="276" w:lineRule="auto"/>
        <w:jc w:val="both"/>
        <w:rPr>
          <w:rFonts w:ascii="Times New Roman" w:hAnsi="Times New Roman" w:cs="Times New Roman"/>
          <w:b/>
          <w:color w:val="000000" w:themeColor="text1"/>
          <w:sz w:val="24"/>
          <w:szCs w:val="24"/>
        </w:rPr>
      </w:pPr>
    </w:p>
    <w:p w:rsidR="00A460BC" w:rsidRPr="00D35A85" w:rsidRDefault="00A460BC" w:rsidP="00A460BC">
      <w:pPr>
        <w:spacing w:after="0" w:line="276" w:lineRule="auto"/>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t xml:space="preserve"> ІІ</w:t>
      </w:r>
      <w:r w:rsidRPr="00D35A85">
        <w:rPr>
          <w:rFonts w:ascii="Times New Roman" w:hAnsi="Times New Roman" w:cs="Times New Roman"/>
          <w:b/>
          <w:color w:val="000000" w:themeColor="text1"/>
          <w:sz w:val="24"/>
          <w:szCs w:val="24"/>
          <w:lang w:val="en-US"/>
        </w:rPr>
        <w:t>I</w:t>
      </w:r>
      <w:r w:rsidRPr="00D35A85">
        <w:rPr>
          <w:rFonts w:ascii="Times New Roman" w:hAnsi="Times New Roman" w:cs="Times New Roman"/>
          <w:b/>
          <w:color w:val="000000" w:themeColor="text1"/>
          <w:sz w:val="24"/>
          <w:szCs w:val="24"/>
        </w:rPr>
        <w:t xml:space="preserve">. Мерки към Подпрограма за управление на опаковките </w:t>
      </w:r>
      <w:r>
        <w:rPr>
          <w:rFonts w:ascii="Times New Roman" w:hAnsi="Times New Roman" w:cs="Times New Roman"/>
          <w:b/>
          <w:color w:val="000000" w:themeColor="text1"/>
          <w:sz w:val="24"/>
          <w:szCs w:val="24"/>
        </w:rPr>
        <w:t xml:space="preserve">и отпадъците от опаковки </w:t>
      </w:r>
    </w:p>
    <w:p w:rsidR="00A460BC" w:rsidRDefault="00A460BC" w:rsidP="00A460BC">
      <w:pPr>
        <w:spacing w:after="0" w:line="276" w:lineRule="auto"/>
        <w:ind w:firstLine="708"/>
        <w:jc w:val="both"/>
        <w:rPr>
          <w:rStyle w:val="210pt"/>
          <w:rFonts w:ascii="Times New Roman" w:hAnsi="Times New Roman" w:cs="Times New Roman"/>
          <w:b w:val="0"/>
          <w:color w:val="000000" w:themeColor="text1"/>
          <w:sz w:val="24"/>
          <w:szCs w:val="24"/>
        </w:rPr>
      </w:pPr>
      <w:r w:rsidRPr="00D35A85">
        <w:rPr>
          <w:rFonts w:ascii="Times New Roman" w:hAnsi="Times New Roman" w:cs="Times New Roman"/>
          <w:color w:val="000000" w:themeColor="text1"/>
          <w:sz w:val="24"/>
          <w:szCs w:val="24"/>
        </w:rPr>
        <w:t xml:space="preserve">Системата за разделно събиране на отпадъци от опаковки на територията на община Поморие, за градовете Поморие и Ахелой, се реализира от организацията по оползотворяване на отпадъци от опаковки </w:t>
      </w:r>
      <w:r w:rsidRPr="00D35A85">
        <w:rPr>
          <w:rFonts w:ascii="Times New Roman" w:hAnsi="Times New Roman" w:cs="Times New Roman"/>
          <w:b/>
          <w:color w:val="000000" w:themeColor="text1"/>
          <w:sz w:val="24"/>
          <w:szCs w:val="24"/>
        </w:rPr>
        <w:t>„</w:t>
      </w:r>
      <w:r w:rsidRPr="00D35A85">
        <w:rPr>
          <w:rStyle w:val="210pt"/>
          <w:rFonts w:ascii="Times New Roman" w:hAnsi="Times New Roman" w:cs="Times New Roman"/>
          <w:b w:val="0"/>
          <w:color w:val="000000" w:themeColor="text1"/>
          <w:sz w:val="24"/>
          <w:szCs w:val="24"/>
        </w:rPr>
        <w:t xml:space="preserve">ЕКОБУЛПАК“ АД, чрез подизпълнители, </w:t>
      </w:r>
      <w:r>
        <w:rPr>
          <w:rStyle w:val="210pt"/>
          <w:rFonts w:ascii="Times New Roman" w:hAnsi="Times New Roman" w:cs="Times New Roman"/>
          <w:b w:val="0"/>
          <w:color w:val="000000" w:themeColor="text1"/>
          <w:sz w:val="24"/>
          <w:szCs w:val="24"/>
        </w:rPr>
        <w:t>като за 2023г. „Чистота Поморие“ ЕООД</w:t>
      </w:r>
      <w:r w:rsidRPr="00D35A85">
        <w:rPr>
          <w:rStyle w:val="210pt"/>
          <w:rFonts w:ascii="Times New Roman" w:hAnsi="Times New Roman" w:cs="Times New Roman"/>
          <w:b w:val="0"/>
          <w:color w:val="000000" w:themeColor="text1"/>
          <w:sz w:val="24"/>
          <w:szCs w:val="24"/>
        </w:rPr>
        <w:t xml:space="preserve"> обслужваше жълтите контейнери за хартиени, пластмасови и метални опаковки с кратност три пъти седмичн</w:t>
      </w:r>
      <w:r>
        <w:rPr>
          <w:rStyle w:val="210pt"/>
          <w:rFonts w:ascii="Times New Roman" w:hAnsi="Times New Roman" w:cs="Times New Roman"/>
          <w:b w:val="0"/>
          <w:color w:val="000000" w:themeColor="text1"/>
          <w:sz w:val="24"/>
          <w:szCs w:val="24"/>
        </w:rPr>
        <w:t>о в периода 01.06-30.09 и два пъти</w:t>
      </w:r>
      <w:r w:rsidRPr="00D35A85">
        <w:rPr>
          <w:rStyle w:val="210pt"/>
          <w:rFonts w:ascii="Times New Roman" w:hAnsi="Times New Roman" w:cs="Times New Roman"/>
          <w:b w:val="0"/>
          <w:color w:val="000000" w:themeColor="text1"/>
          <w:sz w:val="24"/>
          <w:szCs w:val="24"/>
        </w:rPr>
        <w:t xml:space="preserve"> седмично в периода 01.10-31.05. Зелените контейнери за стъклени опаковки се обслужват също от</w:t>
      </w:r>
      <w:r>
        <w:rPr>
          <w:rStyle w:val="210pt"/>
          <w:rFonts w:ascii="Times New Roman" w:hAnsi="Times New Roman" w:cs="Times New Roman"/>
          <w:b w:val="0"/>
          <w:color w:val="000000" w:themeColor="text1"/>
          <w:sz w:val="24"/>
          <w:szCs w:val="24"/>
        </w:rPr>
        <w:t xml:space="preserve"> „Чистота Поморие“ ЕООД</w:t>
      </w:r>
      <w:r w:rsidRPr="00D35A85">
        <w:rPr>
          <w:rStyle w:val="210pt"/>
          <w:rFonts w:ascii="Times New Roman" w:hAnsi="Times New Roman" w:cs="Times New Roman"/>
          <w:b w:val="0"/>
          <w:color w:val="000000" w:themeColor="text1"/>
          <w:sz w:val="24"/>
          <w:szCs w:val="24"/>
        </w:rPr>
        <w:t xml:space="preserve">  два пъти месечно в периода 01.06-30.09 и веднъж месечно в периода 01.10 -31.05</w:t>
      </w:r>
    </w:p>
    <w:p w:rsidR="00A460BC" w:rsidRPr="00D35A85" w:rsidRDefault="00A460BC" w:rsidP="00A460BC">
      <w:pPr>
        <w:spacing w:after="0" w:line="276" w:lineRule="auto"/>
        <w:ind w:firstLine="708"/>
        <w:jc w:val="both"/>
        <w:rPr>
          <w:rStyle w:val="210pt"/>
          <w:rFonts w:ascii="Times New Roman" w:hAnsi="Times New Roman" w:cs="Times New Roman"/>
          <w:b w:val="0"/>
          <w:color w:val="000000" w:themeColor="text1"/>
          <w:sz w:val="24"/>
          <w:szCs w:val="24"/>
        </w:rPr>
      </w:pPr>
    </w:p>
    <w:p w:rsidR="00A460BC" w:rsidRDefault="00A460BC" w:rsidP="00A460BC">
      <w:pPr>
        <w:spacing w:after="0" w:line="276" w:lineRule="auto"/>
        <w:ind w:firstLine="357"/>
        <w:jc w:val="both"/>
        <w:rPr>
          <w:rStyle w:val="210pt"/>
          <w:rFonts w:ascii="Times New Roman" w:hAnsi="Times New Roman" w:cs="Times New Roman"/>
          <w:b w:val="0"/>
          <w:color w:val="000000" w:themeColor="text1"/>
          <w:sz w:val="24"/>
          <w:szCs w:val="24"/>
        </w:rPr>
      </w:pPr>
      <w:r w:rsidRPr="00D35A85">
        <w:rPr>
          <w:rFonts w:ascii="Times New Roman" w:hAnsi="Times New Roman" w:cs="Times New Roman"/>
          <w:color w:val="000000" w:themeColor="text1"/>
          <w:sz w:val="24"/>
          <w:szCs w:val="24"/>
        </w:rPr>
        <w:t xml:space="preserve">     Във връзка с промените в наредбата за опаковките и отпадъците от опаковки /ДВ бр.60 от 2018г./,</w:t>
      </w:r>
      <w:r w:rsidRPr="00D35A85">
        <w:rPr>
          <w:rStyle w:val="210pt"/>
          <w:rFonts w:ascii="Times New Roman" w:hAnsi="Times New Roman" w:cs="Times New Roman"/>
          <w:color w:val="000000" w:themeColor="text1"/>
          <w:sz w:val="24"/>
          <w:szCs w:val="24"/>
        </w:rPr>
        <w:t xml:space="preserve"> </w:t>
      </w:r>
      <w:r w:rsidRPr="00D35A85">
        <w:rPr>
          <w:rStyle w:val="210pt"/>
          <w:rFonts w:ascii="Times New Roman" w:hAnsi="Times New Roman" w:cs="Times New Roman"/>
          <w:b w:val="0"/>
          <w:color w:val="000000" w:themeColor="text1"/>
          <w:sz w:val="24"/>
          <w:szCs w:val="24"/>
        </w:rPr>
        <w:t>съгласно договор за сътрудничество „ЕКОБУЛПАК“ АД предоставя  на Община Поморие годишен отчет за функционирането на системата за разделно събиране на отпадъци от опаковки на територията на община Поморие.</w:t>
      </w:r>
    </w:p>
    <w:p w:rsidR="00A460BC" w:rsidRPr="00D35A85" w:rsidRDefault="00A460BC" w:rsidP="00A460BC">
      <w:pPr>
        <w:spacing w:after="0" w:line="276" w:lineRule="auto"/>
        <w:ind w:firstLine="357"/>
        <w:jc w:val="both"/>
        <w:rPr>
          <w:rStyle w:val="210pt"/>
          <w:rFonts w:ascii="Times New Roman" w:hAnsi="Times New Roman" w:cs="Times New Roman"/>
          <w:b w:val="0"/>
          <w:color w:val="000000" w:themeColor="text1"/>
          <w:sz w:val="24"/>
          <w:szCs w:val="24"/>
        </w:rPr>
      </w:pPr>
    </w:p>
    <w:p w:rsidR="00A460BC" w:rsidRDefault="00A460BC" w:rsidP="00A460BC">
      <w:pPr>
        <w:spacing w:after="0" w:line="276" w:lineRule="auto"/>
        <w:ind w:firstLine="357"/>
        <w:jc w:val="both"/>
        <w:rPr>
          <w:rFonts w:ascii="Times New Roman" w:hAnsi="Times New Roman" w:cs="Times New Roman"/>
          <w:color w:val="000000" w:themeColor="text1"/>
          <w:sz w:val="24"/>
          <w:szCs w:val="24"/>
          <w:lang w:eastAsia="bg-BG" w:bidi="bg-BG"/>
        </w:rPr>
      </w:pPr>
      <w:r w:rsidRPr="00026680">
        <w:rPr>
          <w:rStyle w:val="210pt"/>
          <w:rFonts w:ascii="Times New Roman" w:hAnsi="Times New Roman" w:cs="Times New Roman"/>
          <w:b w:val="0"/>
          <w:color w:val="000000" w:themeColor="text1"/>
          <w:sz w:val="24"/>
          <w:szCs w:val="24"/>
        </w:rPr>
        <w:t xml:space="preserve">    С</w:t>
      </w:r>
      <w:r w:rsidRPr="00D35A85">
        <w:rPr>
          <w:rFonts w:ascii="Times New Roman" w:hAnsi="Times New Roman" w:cs="Times New Roman"/>
          <w:color w:val="000000" w:themeColor="text1"/>
          <w:sz w:val="24"/>
          <w:szCs w:val="24"/>
          <w:lang w:eastAsia="bg-BG" w:bidi="bg-BG"/>
        </w:rPr>
        <w:t xml:space="preserve">ъгласно схема утвърдена от Кмета на Община Поморие, на територията на община Поморие са разположени контейнери за разделно събиране на отпадъци от хартиени, пластмасови и метални опаковки: разположени са 115 броя от типа  ЖЪЛТИ </w:t>
      </w:r>
      <w:r w:rsidRPr="00D35A85">
        <w:rPr>
          <w:rFonts w:ascii="Times New Roman" w:hAnsi="Times New Roman" w:cs="Times New Roman"/>
          <w:color w:val="000000" w:themeColor="text1"/>
          <w:sz w:val="24"/>
          <w:szCs w:val="24"/>
          <w:lang w:eastAsia="bg-BG" w:bidi="bg-BG"/>
        </w:rPr>
        <w:lastRenderedPageBreak/>
        <w:t>контейнери за разделно събиране на отпадъци от хартиени, пластмасови и метални опаковки от типа БОБЪР ЖЪЛТ с обем 1100 л  и 98 броя контейнери за стъклени опаковки тип ИГЛУ ЗЕЛЕНО с обем 1400 л.</w:t>
      </w:r>
    </w:p>
    <w:p w:rsidR="00A460BC" w:rsidRPr="00D35A85" w:rsidRDefault="00A460BC" w:rsidP="00A460BC">
      <w:pPr>
        <w:spacing w:after="0" w:line="276" w:lineRule="auto"/>
        <w:ind w:firstLine="357"/>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ind w:right="22"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35A85">
        <w:rPr>
          <w:rFonts w:ascii="Times New Roman" w:hAnsi="Times New Roman" w:cs="Times New Roman"/>
          <w:color w:val="000000" w:themeColor="text1"/>
          <w:sz w:val="24"/>
          <w:szCs w:val="24"/>
        </w:rPr>
        <w:t>Целта на системата за разделно събиране е редуциране на количествата на отпадъците предназначени за депониране и използването им като суровинни и енергийни източници. Анализите на предоставените данни относно  разделно събраните отпадъци, показват все още ниска обществена активност и липса на нагласа, което предполага полагането на повече усилия от страна на общинската администрация за по-честата информираност на гражданите за ползите от разделното събиране на отпадъците от опаковки от битовата дейност, както и прилагането на икономически стимули за домакинствата за  разделното събиране на тези видове отпадъци.</w:t>
      </w:r>
    </w:p>
    <w:p w:rsidR="00A460BC" w:rsidRDefault="00A460BC" w:rsidP="00A460BC">
      <w:pPr>
        <w:pStyle w:val="20"/>
        <w:shd w:val="clear" w:color="auto" w:fill="auto"/>
        <w:spacing w:line="276" w:lineRule="auto"/>
        <w:ind w:firstLine="357"/>
        <w:rPr>
          <w:color w:val="000000" w:themeColor="text1"/>
          <w:sz w:val="24"/>
          <w:szCs w:val="24"/>
          <w:lang w:eastAsia="bg-BG" w:bidi="bg-BG"/>
        </w:rPr>
      </w:pPr>
      <w:r w:rsidRPr="00D35A85">
        <w:rPr>
          <w:color w:val="000000" w:themeColor="text1"/>
          <w:sz w:val="24"/>
          <w:szCs w:val="24"/>
          <w:lang w:eastAsia="bg-BG" w:bidi="bg-BG"/>
        </w:rPr>
        <w:t xml:space="preserve">  </w:t>
      </w:r>
    </w:p>
    <w:p w:rsidR="00A460BC" w:rsidRDefault="00A460BC" w:rsidP="00A460BC">
      <w:pPr>
        <w:pStyle w:val="20"/>
        <w:shd w:val="clear" w:color="auto" w:fill="auto"/>
        <w:spacing w:line="276" w:lineRule="auto"/>
        <w:ind w:firstLine="357"/>
        <w:rPr>
          <w:color w:val="000000" w:themeColor="text1"/>
          <w:sz w:val="24"/>
          <w:szCs w:val="24"/>
          <w:lang w:eastAsia="bg-BG" w:bidi="bg-BG"/>
        </w:rPr>
      </w:pPr>
      <w:r w:rsidRPr="00D35A85">
        <w:rPr>
          <w:color w:val="000000" w:themeColor="text1"/>
          <w:sz w:val="24"/>
          <w:szCs w:val="24"/>
          <w:lang w:eastAsia="bg-BG" w:bidi="bg-BG"/>
        </w:rPr>
        <w:t>Количеството на събраните отпадъци от опаковки чрез изградената от „ЕКОБУЛПАК“ АД система и преда</w:t>
      </w:r>
      <w:r>
        <w:rPr>
          <w:color w:val="000000" w:themeColor="text1"/>
          <w:sz w:val="24"/>
          <w:szCs w:val="24"/>
          <w:lang w:eastAsia="bg-BG" w:bidi="bg-BG"/>
        </w:rPr>
        <w:t>дените за рециклиране материали по видове</w:t>
      </w:r>
      <w:r w:rsidRPr="00D35A85">
        <w:rPr>
          <w:color w:val="000000" w:themeColor="text1"/>
          <w:sz w:val="24"/>
          <w:szCs w:val="24"/>
          <w:lang w:eastAsia="bg-BG" w:bidi="bg-BG"/>
        </w:rPr>
        <w:t xml:space="preserve"> </w:t>
      </w:r>
      <w:r>
        <w:rPr>
          <w:color w:val="000000" w:themeColor="text1"/>
          <w:sz w:val="24"/>
          <w:szCs w:val="24"/>
          <w:lang w:val="en-US" w:eastAsia="bg-BG" w:bidi="bg-BG"/>
        </w:rPr>
        <w:t>за 2023</w:t>
      </w:r>
      <w:r w:rsidRPr="00D35A85">
        <w:rPr>
          <w:color w:val="000000" w:themeColor="text1"/>
          <w:sz w:val="24"/>
          <w:szCs w:val="24"/>
          <w:lang w:val="en-US" w:eastAsia="bg-BG" w:bidi="bg-BG"/>
        </w:rPr>
        <w:t xml:space="preserve">г. </w:t>
      </w:r>
      <w:r w:rsidRPr="00D35A85">
        <w:rPr>
          <w:color w:val="000000" w:themeColor="text1"/>
          <w:sz w:val="24"/>
          <w:szCs w:val="24"/>
          <w:lang w:eastAsia="bg-BG" w:bidi="bg-BG"/>
        </w:rPr>
        <w:t>са съответно:</w:t>
      </w:r>
    </w:p>
    <w:p w:rsidR="00A460BC" w:rsidRDefault="00A460BC" w:rsidP="00A460BC">
      <w:pPr>
        <w:pStyle w:val="20"/>
        <w:shd w:val="clear" w:color="auto" w:fill="auto"/>
        <w:spacing w:line="276" w:lineRule="auto"/>
        <w:ind w:firstLine="357"/>
        <w:rPr>
          <w:color w:val="000000" w:themeColor="text1"/>
          <w:sz w:val="24"/>
          <w:szCs w:val="24"/>
          <w:lang w:eastAsia="bg-BG" w:bidi="bg-BG"/>
        </w:rPr>
      </w:pPr>
    </w:p>
    <w:p w:rsidR="00A460BC" w:rsidRDefault="00A460BC" w:rsidP="00A460BC">
      <w:pPr>
        <w:pStyle w:val="20"/>
        <w:shd w:val="clear" w:color="auto" w:fill="auto"/>
        <w:spacing w:line="240" w:lineRule="auto"/>
        <w:rPr>
          <w:b/>
          <w:color w:val="000000" w:themeColor="text1"/>
          <w:sz w:val="24"/>
          <w:szCs w:val="24"/>
          <w:lang w:eastAsia="bg-BG" w:bidi="bg-BG"/>
        </w:rPr>
      </w:pPr>
    </w:p>
    <w:p w:rsidR="00A460BC" w:rsidRDefault="00A460BC" w:rsidP="00A460BC">
      <w:pPr>
        <w:pStyle w:val="20"/>
        <w:shd w:val="clear" w:color="auto" w:fill="auto"/>
        <w:spacing w:line="240" w:lineRule="auto"/>
        <w:rPr>
          <w:b/>
          <w:color w:val="000000" w:themeColor="text1"/>
          <w:sz w:val="24"/>
          <w:szCs w:val="24"/>
          <w:lang w:eastAsia="bg-BG" w:bidi="bg-BG"/>
        </w:rPr>
      </w:pPr>
      <w:r w:rsidRPr="003F0409">
        <w:rPr>
          <w:b/>
          <w:color w:val="000000" w:themeColor="text1"/>
          <w:sz w:val="24"/>
          <w:szCs w:val="24"/>
          <w:u w:val="single"/>
          <w:lang w:eastAsia="bg-BG" w:bidi="bg-BG"/>
        </w:rPr>
        <w:t>Таблица 9</w:t>
      </w:r>
      <w:r>
        <w:rPr>
          <w:b/>
          <w:color w:val="000000" w:themeColor="text1"/>
          <w:sz w:val="24"/>
          <w:szCs w:val="24"/>
          <w:lang w:eastAsia="bg-BG" w:bidi="bg-BG"/>
        </w:rPr>
        <w:t xml:space="preserve">  Количество на събраните отпадъци от опаковки за 2023г.</w:t>
      </w:r>
    </w:p>
    <w:p w:rsidR="00A460BC" w:rsidRPr="00D35A85" w:rsidRDefault="00A460BC" w:rsidP="00A460BC">
      <w:pPr>
        <w:pStyle w:val="20"/>
        <w:shd w:val="clear" w:color="auto" w:fill="auto"/>
        <w:spacing w:line="240" w:lineRule="auto"/>
        <w:rPr>
          <w:b/>
          <w:color w:val="000000" w:themeColor="text1"/>
          <w:sz w:val="24"/>
          <w:szCs w:val="24"/>
          <w:lang w:eastAsia="bg-BG" w:bidi="bg-BG"/>
        </w:rPr>
      </w:pPr>
    </w:p>
    <w:p w:rsidR="00A460BC" w:rsidRPr="00D35A85" w:rsidRDefault="00A460BC" w:rsidP="00A460BC">
      <w:pPr>
        <w:pStyle w:val="20"/>
        <w:shd w:val="clear" w:color="auto" w:fill="auto"/>
        <w:spacing w:line="240" w:lineRule="auto"/>
        <w:rPr>
          <w:color w:val="000000" w:themeColor="text1"/>
          <w:sz w:val="24"/>
          <w:szCs w:val="24"/>
        </w:rPr>
      </w:pPr>
    </w:p>
    <w:tbl>
      <w:tblPr>
        <w:tblOverlap w:val="never"/>
        <w:tblW w:w="0" w:type="auto"/>
        <w:tblInd w:w="1129" w:type="dxa"/>
        <w:tblLayout w:type="fixed"/>
        <w:tblCellMar>
          <w:left w:w="10" w:type="dxa"/>
          <w:right w:w="10" w:type="dxa"/>
        </w:tblCellMar>
        <w:tblLook w:val="04A0" w:firstRow="1" w:lastRow="0" w:firstColumn="1" w:lastColumn="0" w:noHBand="0" w:noVBand="1"/>
      </w:tblPr>
      <w:tblGrid>
        <w:gridCol w:w="2962"/>
        <w:gridCol w:w="1123"/>
        <w:gridCol w:w="3813"/>
      </w:tblGrid>
      <w:tr w:rsidR="00A460BC" w:rsidRPr="00D35A85" w:rsidTr="00611840">
        <w:trPr>
          <w:trHeight w:val="1241"/>
        </w:trPr>
        <w:tc>
          <w:tcPr>
            <w:tcW w:w="7898" w:type="dxa"/>
            <w:gridSpan w:val="3"/>
            <w:tcBorders>
              <w:top w:val="single" w:sz="4" w:space="0" w:color="auto"/>
              <w:left w:val="single" w:sz="4" w:space="0" w:color="auto"/>
              <w:bottom w:val="nil"/>
              <w:right w:val="single" w:sz="4" w:space="0" w:color="auto"/>
            </w:tcBorders>
            <w:shd w:val="clear" w:color="auto" w:fill="C5E0B3" w:themeFill="accent6" w:themeFillTint="66"/>
            <w:vAlign w:val="center"/>
            <w:hideMark/>
          </w:tcPr>
          <w:p w:rsidR="00A460BC" w:rsidRPr="00D35A85" w:rsidRDefault="00A460BC" w:rsidP="00611840">
            <w:pPr>
              <w:pStyle w:val="20"/>
              <w:shd w:val="clear" w:color="auto" w:fill="auto"/>
              <w:spacing w:line="240" w:lineRule="auto"/>
              <w:jc w:val="center"/>
              <w:rPr>
                <w:rStyle w:val="210pt"/>
                <w:rFonts w:ascii="Times New Roman" w:hAnsi="Times New Roman" w:cs="Times New Roman"/>
                <w:color w:val="000000" w:themeColor="text1"/>
                <w:sz w:val="24"/>
                <w:szCs w:val="24"/>
              </w:rPr>
            </w:pPr>
            <w:r w:rsidRPr="00D35A85">
              <w:rPr>
                <w:rStyle w:val="210pt"/>
                <w:rFonts w:ascii="Times New Roman" w:hAnsi="Times New Roman" w:cs="Times New Roman"/>
                <w:color w:val="000000" w:themeColor="text1"/>
                <w:sz w:val="24"/>
                <w:szCs w:val="24"/>
                <w:shd w:val="clear" w:color="auto" w:fill="C5E0B3" w:themeFill="accent6" w:themeFillTint="66"/>
              </w:rPr>
              <w:t>ОТЧЕТ</w:t>
            </w:r>
          </w:p>
          <w:p w:rsidR="00A460BC" w:rsidRPr="00D35A85" w:rsidRDefault="00A460BC" w:rsidP="00611840">
            <w:pPr>
              <w:pStyle w:val="20"/>
              <w:shd w:val="clear" w:color="auto" w:fill="70AD47" w:themeFill="accent6"/>
              <w:spacing w:line="240" w:lineRule="auto"/>
              <w:jc w:val="center"/>
              <w:rPr>
                <w:rStyle w:val="210pt"/>
                <w:rFonts w:ascii="Times New Roman" w:hAnsi="Times New Roman" w:cs="Times New Roman"/>
                <w:color w:val="000000" w:themeColor="text1"/>
                <w:sz w:val="24"/>
                <w:szCs w:val="24"/>
              </w:rPr>
            </w:pPr>
            <w:r w:rsidRPr="00D35A85">
              <w:rPr>
                <w:rStyle w:val="210pt"/>
                <w:rFonts w:ascii="Times New Roman" w:hAnsi="Times New Roman" w:cs="Times New Roman"/>
                <w:color w:val="000000" w:themeColor="text1"/>
                <w:sz w:val="24"/>
                <w:szCs w:val="24"/>
                <w:shd w:val="clear" w:color="auto" w:fill="70AD47" w:themeFill="accent6"/>
              </w:rPr>
              <w:t>за отпадъците от опаковки</w:t>
            </w:r>
          </w:p>
          <w:p w:rsidR="00A460BC" w:rsidRPr="00D35A85" w:rsidRDefault="00A460BC" w:rsidP="00611840">
            <w:pPr>
              <w:pStyle w:val="20"/>
              <w:shd w:val="clear" w:color="auto" w:fill="70AD47" w:themeFill="accent6"/>
              <w:spacing w:line="240" w:lineRule="auto"/>
              <w:jc w:val="center"/>
              <w:rPr>
                <w:color w:val="000000" w:themeColor="text1"/>
                <w:sz w:val="24"/>
                <w:szCs w:val="24"/>
              </w:rPr>
            </w:pPr>
            <w:r w:rsidRPr="00D35A85">
              <w:rPr>
                <w:rStyle w:val="210pt"/>
                <w:rFonts w:ascii="Times New Roman" w:hAnsi="Times New Roman" w:cs="Times New Roman"/>
                <w:color w:val="000000" w:themeColor="text1"/>
                <w:sz w:val="24"/>
                <w:szCs w:val="24"/>
                <w:shd w:val="clear" w:color="auto" w:fill="70AD47" w:themeFill="accent6"/>
              </w:rPr>
              <w:t>събрани и сепарирани от ЕКОБУЛПАК АД от системата за</w:t>
            </w:r>
            <w:r w:rsidRPr="00D35A85">
              <w:rPr>
                <w:rStyle w:val="210pt"/>
                <w:rFonts w:ascii="Times New Roman" w:hAnsi="Times New Roman" w:cs="Times New Roman"/>
                <w:color w:val="000000" w:themeColor="text1"/>
                <w:sz w:val="24"/>
                <w:szCs w:val="24"/>
              </w:rPr>
              <w:t xml:space="preserve"> </w:t>
            </w:r>
            <w:r w:rsidRPr="00D35A85">
              <w:rPr>
                <w:rStyle w:val="210pt"/>
                <w:rFonts w:ascii="Times New Roman" w:hAnsi="Times New Roman" w:cs="Times New Roman"/>
                <w:color w:val="000000" w:themeColor="text1"/>
                <w:sz w:val="24"/>
                <w:szCs w:val="24"/>
                <w:shd w:val="clear" w:color="auto" w:fill="70AD47" w:themeFill="accent6"/>
              </w:rPr>
              <w:t>разделно събиране в Община</w:t>
            </w:r>
            <w:r w:rsidRPr="00D35A85">
              <w:rPr>
                <w:b/>
                <w:color w:val="000000" w:themeColor="text1"/>
                <w:sz w:val="24"/>
                <w:szCs w:val="24"/>
                <w:shd w:val="clear" w:color="auto" w:fill="70AD47" w:themeFill="accent6"/>
              </w:rPr>
              <w:t xml:space="preserve"> </w:t>
            </w:r>
            <w:r>
              <w:rPr>
                <w:rStyle w:val="210pt"/>
                <w:rFonts w:ascii="Times New Roman" w:hAnsi="Times New Roman" w:cs="Times New Roman"/>
                <w:color w:val="000000" w:themeColor="text1"/>
                <w:sz w:val="24"/>
                <w:szCs w:val="24"/>
                <w:shd w:val="clear" w:color="auto" w:fill="70AD47" w:themeFill="accent6"/>
              </w:rPr>
              <w:t>Поморие за 2023</w:t>
            </w:r>
            <w:r w:rsidRPr="00D35A85">
              <w:rPr>
                <w:rStyle w:val="210pt"/>
                <w:rFonts w:ascii="Times New Roman" w:hAnsi="Times New Roman" w:cs="Times New Roman"/>
                <w:color w:val="000000" w:themeColor="text1"/>
                <w:sz w:val="24"/>
                <w:szCs w:val="24"/>
                <w:shd w:val="clear" w:color="auto" w:fill="70AD47" w:themeFill="accent6"/>
              </w:rPr>
              <w:t>г.</w:t>
            </w:r>
          </w:p>
        </w:tc>
      </w:tr>
      <w:tr w:rsidR="00A460BC" w:rsidRPr="00D35A85" w:rsidTr="00611840">
        <w:trPr>
          <w:trHeight w:val="552"/>
        </w:trPr>
        <w:tc>
          <w:tcPr>
            <w:tcW w:w="2962" w:type="dxa"/>
            <w:tcBorders>
              <w:top w:val="single" w:sz="4" w:space="0" w:color="auto"/>
              <w:left w:val="single" w:sz="4" w:space="0" w:color="auto"/>
              <w:bottom w:val="nil"/>
              <w:right w:val="nil"/>
            </w:tcBorders>
            <w:shd w:val="clear" w:color="auto" w:fill="FFFFFF"/>
            <w:vAlign w:val="center"/>
            <w:hideMark/>
          </w:tcPr>
          <w:p w:rsidR="00A460BC" w:rsidRPr="00D35A85" w:rsidRDefault="00A460BC" w:rsidP="00611840">
            <w:pPr>
              <w:pStyle w:val="20"/>
              <w:shd w:val="clear" w:color="auto" w:fill="auto"/>
              <w:spacing w:line="240" w:lineRule="auto"/>
              <w:rPr>
                <w:b/>
                <w:color w:val="000000" w:themeColor="text1"/>
                <w:sz w:val="24"/>
                <w:szCs w:val="24"/>
              </w:rPr>
            </w:pPr>
            <w:r w:rsidRPr="00D35A85">
              <w:rPr>
                <w:rStyle w:val="210pt"/>
                <w:rFonts w:ascii="Times New Roman" w:hAnsi="Times New Roman" w:cs="Times New Roman"/>
                <w:color w:val="000000" w:themeColor="text1"/>
                <w:sz w:val="24"/>
                <w:szCs w:val="24"/>
              </w:rPr>
              <w:t>Постъпили отпадъци от опаковки</w:t>
            </w:r>
          </w:p>
        </w:tc>
        <w:tc>
          <w:tcPr>
            <w:tcW w:w="1123" w:type="dxa"/>
            <w:tcBorders>
              <w:top w:val="single" w:sz="4" w:space="0" w:color="auto"/>
              <w:left w:val="single" w:sz="4" w:space="0" w:color="auto"/>
              <w:bottom w:val="nil"/>
              <w:right w:val="nil"/>
            </w:tcBorders>
            <w:shd w:val="clear" w:color="auto" w:fill="FFFFFF"/>
            <w:vAlign w:val="center"/>
            <w:hideMark/>
          </w:tcPr>
          <w:p w:rsidR="00A460BC" w:rsidRPr="00D35A85" w:rsidRDefault="00A460BC" w:rsidP="00611840">
            <w:pPr>
              <w:pStyle w:val="20"/>
              <w:shd w:val="clear" w:color="auto" w:fill="auto"/>
              <w:spacing w:line="240" w:lineRule="auto"/>
              <w:rPr>
                <w:color w:val="000000" w:themeColor="text1"/>
                <w:sz w:val="24"/>
                <w:szCs w:val="24"/>
              </w:rPr>
            </w:pPr>
            <w:r w:rsidRPr="00D35A85">
              <w:rPr>
                <w:color w:val="000000" w:themeColor="text1"/>
                <w:sz w:val="24"/>
                <w:szCs w:val="24"/>
              </w:rPr>
              <w:t>(тона)</w:t>
            </w:r>
          </w:p>
        </w:tc>
        <w:tc>
          <w:tcPr>
            <w:tcW w:w="3813" w:type="dxa"/>
            <w:tcBorders>
              <w:top w:val="single" w:sz="4" w:space="0" w:color="auto"/>
              <w:left w:val="single" w:sz="4" w:space="0" w:color="auto"/>
              <w:bottom w:val="nil"/>
              <w:right w:val="single" w:sz="4" w:space="0" w:color="auto"/>
            </w:tcBorders>
            <w:shd w:val="clear" w:color="auto" w:fill="FFFFFF"/>
            <w:vAlign w:val="center"/>
            <w:hideMark/>
          </w:tcPr>
          <w:p w:rsidR="00A460BC" w:rsidRPr="00D35A85" w:rsidRDefault="00A460BC" w:rsidP="00611840">
            <w:pPr>
              <w:pStyle w:val="20"/>
              <w:shd w:val="clear" w:color="auto" w:fill="auto"/>
              <w:spacing w:line="240" w:lineRule="auto"/>
              <w:rPr>
                <w:b/>
                <w:color w:val="000000" w:themeColor="text1"/>
                <w:sz w:val="24"/>
                <w:szCs w:val="24"/>
              </w:rPr>
            </w:pPr>
            <w:r>
              <w:rPr>
                <w:rStyle w:val="210pt"/>
                <w:rFonts w:ascii="Times New Roman" w:hAnsi="Times New Roman" w:cs="Times New Roman"/>
                <w:color w:val="000000" w:themeColor="text1"/>
                <w:sz w:val="24"/>
                <w:szCs w:val="24"/>
              </w:rPr>
              <w:t>1 185,020</w:t>
            </w:r>
          </w:p>
        </w:tc>
      </w:tr>
      <w:tr w:rsidR="00A460BC" w:rsidRPr="00D35A85" w:rsidTr="00611840">
        <w:trPr>
          <w:trHeight w:val="320"/>
        </w:trPr>
        <w:tc>
          <w:tcPr>
            <w:tcW w:w="2962" w:type="dxa"/>
            <w:tcBorders>
              <w:top w:val="single" w:sz="4" w:space="0" w:color="auto"/>
              <w:left w:val="single" w:sz="4" w:space="0" w:color="auto"/>
              <w:bottom w:val="nil"/>
              <w:right w:val="nil"/>
            </w:tcBorders>
            <w:shd w:val="clear" w:color="auto" w:fill="FFFFFF"/>
            <w:vAlign w:val="bottom"/>
            <w:hideMark/>
          </w:tcPr>
          <w:p w:rsidR="00A460BC" w:rsidRPr="00D35A85" w:rsidRDefault="00A460BC" w:rsidP="00611840">
            <w:pPr>
              <w:pStyle w:val="20"/>
              <w:shd w:val="clear" w:color="auto" w:fill="auto"/>
              <w:spacing w:line="240" w:lineRule="auto"/>
              <w:rPr>
                <w:b/>
                <w:color w:val="000000" w:themeColor="text1"/>
                <w:sz w:val="24"/>
                <w:szCs w:val="24"/>
              </w:rPr>
            </w:pPr>
            <w:r w:rsidRPr="00D35A85">
              <w:rPr>
                <w:rStyle w:val="210pt"/>
                <w:rFonts w:ascii="Times New Roman" w:hAnsi="Times New Roman" w:cs="Times New Roman"/>
                <w:color w:val="000000" w:themeColor="text1"/>
                <w:sz w:val="24"/>
                <w:szCs w:val="24"/>
              </w:rPr>
              <w:t>от тях рецикпируеми:</w:t>
            </w:r>
          </w:p>
        </w:tc>
        <w:tc>
          <w:tcPr>
            <w:tcW w:w="1123" w:type="dxa"/>
            <w:tcBorders>
              <w:top w:val="single" w:sz="4" w:space="0" w:color="auto"/>
              <w:left w:val="single" w:sz="4" w:space="0" w:color="auto"/>
              <w:bottom w:val="nil"/>
              <w:right w:val="nil"/>
            </w:tcBorders>
            <w:shd w:val="clear" w:color="auto" w:fill="FFFFFF"/>
          </w:tcPr>
          <w:p w:rsidR="00A460BC" w:rsidRPr="00D35A85" w:rsidRDefault="00A460BC" w:rsidP="00611840">
            <w:pPr>
              <w:spacing w:after="0" w:line="240" w:lineRule="auto"/>
              <w:jc w:val="both"/>
              <w:rPr>
                <w:rFonts w:ascii="Times New Roman" w:hAnsi="Times New Roman" w:cs="Times New Roman"/>
                <w:color w:val="000000" w:themeColor="text1"/>
                <w:sz w:val="24"/>
                <w:szCs w:val="24"/>
              </w:rPr>
            </w:pPr>
          </w:p>
        </w:tc>
        <w:tc>
          <w:tcPr>
            <w:tcW w:w="3813" w:type="dxa"/>
            <w:tcBorders>
              <w:top w:val="single" w:sz="4" w:space="0" w:color="auto"/>
              <w:left w:val="single" w:sz="4" w:space="0" w:color="auto"/>
              <w:bottom w:val="nil"/>
              <w:right w:val="single" w:sz="4" w:space="0" w:color="auto"/>
            </w:tcBorders>
            <w:shd w:val="clear" w:color="auto" w:fill="FFFFFF"/>
          </w:tcPr>
          <w:p w:rsidR="00A460BC" w:rsidRPr="00D35A85" w:rsidRDefault="00A460BC" w:rsidP="00611840">
            <w:pPr>
              <w:spacing w:after="0" w:line="240" w:lineRule="auto"/>
              <w:jc w:val="both"/>
              <w:rPr>
                <w:rFonts w:ascii="Times New Roman" w:hAnsi="Times New Roman" w:cs="Times New Roman"/>
                <w:color w:val="000000" w:themeColor="text1"/>
                <w:sz w:val="24"/>
                <w:szCs w:val="24"/>
              </w:rPr>
            </w:pPr>
          </w:p>
        </w:tc>
      </w:tr>
      <w:tr w:rsidR="00A460BC" w:rsidRPr="00D35A85" w:rsidTr="00611840">
        <w:trPr>
          <w:trHeight w:val="311"/>
        </w:trPr>
        <w:tc>
          <w:tcPr>
            <w:tcW w:w="2962" w:type="dxa"/>
            <w:tcBorders>
              <w:top w:val="single" w:sz="4" w:space="0" w:color="auto"/>
              <w:left w:val="single" w:sz="4" w:space="0" w:color="auto"/>
              <w:bottom w:val="nil"/>
              <w:right w:val="nil"/>
            </w:tcBorders>
            <w:shd w:val="clear" w:color="auto" w:fill="FFFFFF"/>
            <w:vAlign w:val="bottom"/>
            <w:hideMark/>
          </w:tcPr>
          <w:p w:rsidR="00A460BC" w:rsidRPr="00D35A85" w:rsidRDefault="00A460BC" w:rsidP="00611840">
            <w:pPr>
              <w:pStyle w:val="20"/>
              <w:shd w:val="clear" w:color="auto" w:fill="auto"/>
              <w:spacing w:line="240" w:lineRule="auto"/>
              <w:rPr>
                <w:b/>
                <w:color w:val="000000" w:themeColor="text1"/>
                <w:sz w:val="24"/>
                <w:szCs w:val="24"/>
              </w:rPr>
            </w:pPr>
            <w:r w:rsidRPr="00D35A85">
              <w:rPr>
                <w:rStyle w:val="210pt"/>
                <w:rFonts w:ascii="Times New Roman" w:hAnsi="Times New Roman" w:cs="Times New Roman"/>
                <w:color w:val="000000" w:themeColor="text1"/>
                <w:sz w:val="24"/>
                <w:szCs w:val="24"/>
              </w:rPr>
              <w:t>Хартия</w:t>
            </w:r>
          </w:p>
        </w:tc>
        <w:tc>
          <w:tcPr>
            <w:tcW w:w="1123" w:type="dxa"/>
            <w:tcBorders>
              <w:top w:val="single" w:sz="4" w:space="0" w:color="auto"/>
              <w:left w:val="single" w:sz="4" w:space="0" w:color="auto"/>
              <w:bottom w:val="nil"/>
              <w:right w:val="nil"/>
            </w:tcBorders>
            <w:shd w:val="clear" w:color="auto" w:fill="FFFFFF"/>
            <w:vAlign w:val="bottom"/>
            <w:hideMark/>
          </w:tcPr>
          <w:p w:rsidR="00A460BC" w:rsidRPr="00D35A85" w:rsidRDefault="00A460BC" w:rsidP="00611840">
            <w:pPr>
              <w:pStyle w:val="20"/>
              <w:shd w:val="clear" w:color="auto" w:fill="auto"/>
              <w:spacing w:line="240" w:lineRule="auto"/>
              <w:rPr>
                <w:color w:val="000000" w:themeColor="text1"/>
                <w:sz w:val="24"/>
                <w:szCs w:val="24"/>
              </w:rPr>
            </w:pPr>
            <w:r w:rsidRPr="00D35A85">
              <w:rPr>
                <w:color w:val="000000" w:themeColor="text1"/>
                <w:sz w:val="24"/>
                <w:szCs w:val="24"/>
              </w:rPr>
              <w:t>(тона)</w:t>
            </w:r>
          </w:p>
        </w:tc>
        <w:tc>
          <w:tcPr>
            <w:tcW w:w="3813" w:type="dxa"/>
            <w:tcBorders>
              <w:top w:val="single" w:sz="4" w:space="0" w:color="auto"/>
              <w:left w:val="single" w:sz="4" w:space="0" w:color="auto"/>
              <w:bottom w:val="nil"/>
              <w:right w:val="single" w:sz="4" w:space="0" w:color="auto"/>
            </w:tcBorders>
            <w:shd w:val="clear" w:color="auto" w:fill="FFFFFF"/>
            <w:vAlign w:val="bottom"/>
            <w:hideMark/>
          </w:tcPr>
          <w:p w:rsidR="00A460BC" w:rsidRPr="00D35A85" w:rsidRDefault="00A460BC" w:rsidP="00611840">
            <w:pPr>
              <w:pStyle w:val="20"/>
              <w:shd w:val="clear" w:color="auto" w:fill="auto"/>
              <w:spacing w:line="240" w:lineRule="auto"/>
              <w:rPr>
                <w:color w:val="000000" w:themeColor="text1"/>
                <w:sz w:val="24"/>
                <w:szCs w:val="24"/>
              </w:rPr>
            </w:pPr>
            <w:r>
              <w:rPr>
                <w:color w:val="000000" w:themeColor="text1"/>
                <w:sz w:val="24"/>
                <w:szCs w:val="24"/>
              </w:rPr>
              <w:t>153,060</w:t>
            </w:r>
          </w:p>
        </w:tc>
      </w:tr>
      <w:tr w:rsidR="00A460BC" w:rsidRPr="00D35A85" w:rsidTr="00611840">
        <w:trPr>
          <w:trHeight w:val="311"/>
        </w:trPr>
        <w:tc>
          <w:tcPr>
            <w:tcW w:w="2962" w:type="dxa"/>
            <w:tcBorders>
              <w:top w:val="single" w:sz="4" w:space="0" w:color="auto"/>
              <w:left w:val="single" w:sz="4" w:space="0" w:color="auto"/>
              <w:bottom w:val="nil"/>
              <w:right w:val="nil"/>
            </w:tcBorders>
            <w:shd w:val="clear" w:color="auto" w:fill="FFFFFF"/>
            <w:vAlign w:val="bottom"/>
          </w:tcPr>
          <w:p w:rsidR="00A460BC" w:rsidRPr="00D35A85" w:rsidRDefault="00A460BC" w:rsidP="00611840">
            <w:pPr>
              <w:pStyle w:val="20"/>
              <w:shd w:val="clear" w:color="auto" w:fill="auto"/>
              <w:spacing w:line="240" w:lineRule="auto"/>
              <w:rPr>
                <w:rStyle w:val="210pt"/>
                <w:rFonts w:ascii="Times New Roman" w:hAnsi="Times New Roman" w:cs="Times New Roman"/>
                <w:color w:val="000000" w:themeColor="text1"/>
                <w:sz w:val="24"/>
                <w:szCs w:val="24"/>
              </w:rPr>
            </w:pPr>
            <w:r w:rsidRPr="00D35A85">
              <w:rPr>
                <w:rStyle w:val="210pt"/>
                <w:rFonts w:ascii="Times New Roman" w:hAnsi="Times New Roman" w:cs="Times New Roman"/>
                <w:color w:val="000000" w:themeColor="text1"/>
                <w:sz w:val="24"/>
                <w:szCs w:val="24"/>
              </w:rPr>
              <w:t>Пластмасови продукти за еднократна употреба бутилки до 3 литра</w:t>
            </w:r>
          </w:p>
        </w:tc>
        <w:tc>
          <w:tcPr>
            <w:tcW w:w="1123" w:type="dxa"/>
            <w:tcBorders>
              <w:top w:val="single" w:sz="4" w:space="0" w:color="auto"/>
              <w:left w:val="single" w:sz="4" w:space="0" w:color="auto"/>
              <w:bottom w:val="nil"/>
              <w:right w:val="nil"/>
            </w:tcBorders>
            <w:shd w:val="clear" w:color="auto" w:fill="FFFFFF"/>
            <w:vAlign w:val="bottom"/>
          </w:tcPr>
          <w:p w:rsidR="00A460BC" w:rsidRPr="00D35A85" w:rsidRDefault="00A460BC" w:rsidP="00611840">
            <w:pPr>
              <w:pStyle w:val="20"/>
              <w:shd w:val="clear" w:color="auto" w:fill="auto"/>
              <w:spacing w:line="240" w:lineRule="auto"/>
              <w:rPr>
                <w:color w:val="000000" w:themeColor="text1"/>
                <w:sz w:val="24"/>
                <w:szCs w:val="24"/>
              </w:rPr>
            </w:pPr>
            <w:r w:rsidRPr="00D35A85">
              <w:rPr>
                <w:color w:val="000000" w:themeColor="text1"/>
                <w:sz w:val="24"/>
                <w:szCs w:val="24"/>
              </w:rPr>
              <w:t>тона</w:t>
            </w:r>
          </w:p>
        </w:tc>
        <w:tc>
          <w:tcPr>
            <w:tcW w:w="3813" w:type="dxa"/>
            <w:tcBorders>
              <w:top w:val="single" w:sz="4" w:space="0" w:color="auto"/>
              <w:left w:val="single" w:sz="4" w:space="0" w:color="auto"/>
              <w:bottom w:val="nil"/>
              <w:right w:val="single" w:sz="4" w:space="0" w:color="auto"/>
            </w:tcBorders>
            <w:shd w:val="clear" w:color="auto" w:fill="FFFFFF"/>
            <w:vAlign w:val="bottom"/>
          </w:tcPr>
          <w:p w:rsidR="00A460BC" w:rsidRPr="00D35A85" w:rsidRDefault="00A460BC" w:rsidP="00611840">
            <w:pPr>
              <w:pStyle w:val="20"/>
              <w:shd w:val="clear" w:color="auto" w:fill="auto"/>
              <w:spacing w:line="240" w:lineRule="auto"/>
              <w:rPr>
                <w:color w:val="000000" w:themeColor="text1"/>
                <w:sz w:val="24"/>
                <w:szCs w:val="24"/>
              </w:rPr>
            </w:pPr>
            <w:r>
              <w:rPr>
                <w:color w:val="000000" w:themeColor="text1"/>
                <w:sz w:val="24"/>
                <w:szCs w:val="24"/>
              </w:rPr>
              <w:t>27.100</w:t>
            </w:r>
          </w:p>
        </w:tc>
      </w:tr>
      <w:tr w:rsidR="00A460BC" w:rsidRPr="00D35A85" w:rsidTr="00611840">
        <w:trPr>
          <w:trHeight w:val="311"/>
        </w:trPr>
        <w:tc>
          <w:tcPr>
            <w:tcW w:w="2962" w:type="dxa"/>
            <w:tcBorders>
              <w:top w:val="single" w:sz="4" w:space="0" w:color="auto"/>
              <w:left w:val="single" w:sz="4" w:space="0" w:color="auto"/>
              <w:bottom w:val="nil"/>
              <w:right w:val="nil"/>
            </w:tcBorders>
            <w:shd w:val="clear" w:color="auto" w:fill="FFFFFF"/>
            <w:vAlign w:val="bottom"/>
            <w:hideMark/>
          </w:tcPr>
          <w:p w:rsidR="00A460BC" w:rsidRPr="00D35A85" w:rsidRDefault="00A460BC" w:rsidP="00611840">
            <w:pPr>
              <w:pStyle w:val="20"/>
              <w:shd w:val="clear" w:color="auto" w:fill="auto"/>
              <w:spacing w:line="240" w:lineRule="auto"/>
              <w:rPr>
                <w:b/>
                <w:color w:val="000000" w:themeColor="text1"/>
                <w:sz w:val="24"/>
                <w:szCs w:val="24"/>
              </w:rPr>
            </w:pPr>
            <w:r w:rsidRPr="00D35A85">
              <w:rPr>
                <w:rStyle w:val="210pt"/>
                <w:rFonts w:ascii="Times New Roman" w:hAnsi="Times New Roman" w:cs="Times New Roman"/>
                <w:color w:val="000000" w:themeColor="text1"/>
                <w:sz w:val="24"/>
                <w:szCs w:val="24"/>
              </w:rPr>
              <w:t>Пластмаса</w:t>
            </w:r>
          </w:p>
        </w:tc>
        <w:tc>
          <w:tcPr>
            <w:tcW w:w="1123" w:type="dxa"/>
            <w:tcBorders>
              <w:top w:val="single" w:sz="4" w:space="0" w:color="auto"/>
              <w:left w:val="single" w:sz="4" w:space="0" w:color="auto"/>
              <w:bottom w:val="nil"/>
              <w:right w:val="nil"/>
            </w:tcBorders>
            <w:shd w:val="clear" w:color="auto" w:fill="FFFFFF"/>
            <w:vAlign w:val="bottom"/>
            <w:hideMark/>
          </w:tcPr>
          <w:p w:rsidR="00A460BC" w:rsidRPr="00D35A85" w:rsidRDefault="00A460BC" w:rsidP="00611840">
            <w:pPr>
              <w:pStyle w:val="20"/>
              <w:shd w:val="clear" w:color="auto" w:fill="auto"/>
              <w:spacing w:line="240" w:lineRule="auto"/>
              <w:rPr>
                <w:color w:val="000000" w:themeColor="text1"/>
                <w:sz w:val="24"/>
                <w:szCs w:val="24"/>
              </w:rPr>
            </w:pPr>
            <w:r w:rsidRPr="00D35A85">
              <w:rPr>
                <w:color w:val="000000" w:themeColor="text1"/>
                <w:sz w:val="24"/>
                <w:szCs w:val="24"/>
              </w:rPr>
              <w:t>(тона)</w:t>
            </w:r>
          </w:p>
        </w:tc>
        <w:tc>
          <w:tcPr>
            <w:tcW w:w="3813" w:type="dxa"/>
            <w:tcBorders>
              <w:top w:val="single" w:sz="4" w:space="0" w:color="auto"/>
              <w:left w:val="single" w:sz="4" w:space="0" w:color="auto"/>
              <w:bottom w:val="nil"/>
              <w:right w:val="single" w:sz="4" w:space="0" w:color="auto"/>
            </w:tcBorders>
            <w:shd w:val="clear" w:color="auto" w:fill="FFFFFF"/>
            <w:vAlign w:val="bottom"/>
            <w:hideMark/>
          </w:tcPr>
          <w:p w:rsidR="00A460BC" w:rsidRPr="00D35A85" w:rsidRDefault="00A460BC" w:rsidP="00611840">
            <w:pPr>
              <w:pStyle w:val="20"/>
              <w:shd w:val="clear" w:color="auto" w:fill="auto"/>
              <w:spacing w:line="240" w:lineRule="auto"/>
              <w:rPr>
                <w:color w:val="000000" w:themeColor="text1"/>
                <w:sz w:val="24"/>
                <w:szCs w:val="24"/>
              </w:rPr>
            </w:pPr>
            <w:r>
              <w:rPr>
                <w:color w:val="000000" w:themeColor="text1"/>
                <w:sz w:val="24"/>
                <w:szCs w:val="24"/>
              </w:rPr>
              <w:t>49.3</w:t>
            </w:r>
            <w:r w:rsidRPr="00D35A85">
              <w:rPr>
                <w:color w:val="000000" w:themeColor="text1"/>
                <w:sz w:val="24"/>
                <w:szCs w:val="24"/>
              </w:rPr>
              <w:t>00</w:t>
            </w:r>
          </w:p>
        </w:tc>
      </w:tr>
      <w:tr w:rsidR="00A460BC" w:rsidRPr="00D35A85" w:rsidTr="00611840">
        <w:trPr>
          <w:trHeight w:val="316"/>
        </w:trPr>
        <w:tc>
          <w:tcPr>
            <w:tcW w:w="2962" w:type="dxa"/>
            <w:tcBorders>
              <w:top w:val="single" w:sz="4" w:space="0" w:color="auto"/>
              <w:left w:val="single" w:sz="4" w:space="0" w:color="auto"/>
              <w:bottom w:val="nil"/>
              <w:right w:val="nil"/>
            </w:tcBorders>
            <w:shd w:val="clear" w:color="auto" w:fill="FFFFFF"/>
            <w:vAlign w:val="bottom"/>
            <w:hideMark/>
          </w:tcPr>
          <w:p w:rsidR="00A460BC" w:rsidRPr="00D35A85" w:rsidRDefault="00A460BC" w:rsidP="00611840">
            <w:pPr>
              <w:pStyle w:val="20"/>
              <w:shd w:val="clear" w:color="auto" w:fill="auto"/>
              <w:spacing w:line="240" w:lineRule="auto"/>
              <w:rPr>
                <w:b/>
                <w:color w:val="000000" w:themeColor="text1"/>
                <w:sz w:val="24"/>
                <w:szCs w:val="24"/>
              </w:rPr>
            </w:pPr>
            <w:r>
              <w:rPr>
                <w:rStyle w:val="210pt"/>
                <w:rFonts w:ascii="Times New Roman" w:hAnsi="Times New Roman" w:cs="Times New Roman"/>
                <w:color w:val="000000" w:themeColor="text1"/>
                <w:sz w:val="24"/>
                <w:szCs w:val="24"/>
              </w:rPr>
              <w:t>Черни м</w:t>
            </w:r>
            <w:r w:rsidRPr="00D35A85">
              <w:rPr>
                <w:rStyle w:val="210pt"/>
                <w:rFonts w:ascii="Times New Roman" w:hAnsi="Times New Roman" w:cs="Times New Roman"/>
                <w:color w:val="000000" w:themeColor="text1"/>
                <w:sz w:val="24"/>
                <w:szCs w:val="24"/>
              </w:rPr>
              <w:t>етал</w:t>
            </w:r>
            <w:r>
              <w:rPr>
                <w:rStyle w:val="210pt"/>
                <w:rFonts w:ascii="Times New Roman" w:hAnsi="Times New Roman" w:cs="Times New Roman"/>
                <w:color w:val="000000" w:themeColor="text1"/>
                <w:sz w:val="24"/>
                <w:szCs w:val="24"/>
              </w:rPr>
              <w:t>и</w:t>
            </w:r>
          </w:p>
        </w:tc>
        <w:tc>
          <w:tcPr>
            <w:tcW w:w="1123" w:type="dxa"/>
            <w:tcBorders>
              <w:top w:val="single" w:sz="4" w:space="0" w:color="auto"/>
              <w:left w:val="single" w:sz="4" w:space="0" w:color="auto"/>
              <w:bottom w:val="nil"/>
              <w:right w:val="nil"/>
            </w:tcBorders>
            <w:shd w:val="clear" w:color="auto" w:fill="FFFFFF"/>
            <w:vAlign w:val="bottom"/>
            <w:hideMark/>
          </w:tcPr>
          <w:p w:rsidR="00A460BC" w:rsidRPr="00D35A85" w:rsidRDefault="00A460BC" w:rsidP="00611840">
            <w:pPr>
              <w:pStyle w:val="20"/>
              <w:shd w:val="clear" w:color="auto" w:fill="auto"/>
              <w:spacing w:line="240" w:lineRule="auto"/>
              <w:rPr>
                <w:color w:val="000000" w:themeColor="text1"/>
                <w:sz w:val="24"/>
                <w:szCs w:val="24"/>
              </w:rPr>
            </w:pPr>
            <w:r w:rsidRPr="00D35A85">
              <w:rPr>
                <w:color w:val="000000" w:themeColor="text1"/>
                <w:sz w:val="24"/>
                <w:szCs w:val="24"/>
              </w:rPr>
              <w:t>(тона)</w:t>
            </w:r>
          </w:p>
        </w:tc>
        <w:tc>
          <w:tcPr>
            <w:tcW w:w="3813" w:type="dxa"/>
            <w:tcBorders>
              <w:top w:val="single" w:sz="4" w:space="0" w:color="auto"/>
              <w:left w:val="single" w:sz="4" w:space="0" w:color="auto"/>
              <w:bottom w:val="nil"/>
              <w:right w:val="single" w:sz="4" w:space="0" w:color="auto"/>
            </w:tcBorders>
            <w:shd w:val="clear" w:color="auto" w:fill="FFFFFF"/>
            <w:vAlign w:val="bottom"/>
            <w:hideMark/>
          </w:tcPr>
          <w:p w:rsidR="00A460BC" w:rsidRPr="00D35A85" w:rsidRDefault="00A460BC" w:rsidP="00611840">
            <w:pPr>
              <w:pStyle w:val="20"/>
              <w:shd w:val="clear" w:color="auto" w:fill="auto"/>
              <w:spacing w:line="240" w:lineRule="auto"/>
              <w:rPr>
                <w:b/>
                <w:color w:val="000000" w:themeColor="text1"/>
                <w:sz w:val="24"/>
                <w:szCs w:val="24"/>
              </w:rPr>
            </w:pPr>
            <w:r w:rsidRPr="00D35A85">
              <w:rPr>
                <w:rStyle w:val="210pt"/>
                <w:rFonts w:ascii="Times New Roman" w:hAnsi="Times New Roman" w:cs="Times New Roman"/>
                <w:color w:val="000000" w:themeColor="text1"/>
                <w:sz w:val="24"/>
                <w:szCs w:val="24"/>
              </w:rPr>
              <w:t>0.000</w:t>
            </w:r>
          </w:p>
        </w:tc>
      </w:tr>
      <w:tr w:rsidR="00A460BC" w:rsidRPr="00D35A85" w:rsidTr="00611840">
        <w:trPr>
          <w:trHeight w:val="316"/>
        </w:trPr>
        <w:tc>
          <w:tcPr>
            <w:tcW w:w="2962" w:type="dxa"/>
            <w:tcBorders>
              <w:top w:val="single" w:sz="4" w:space="0" w:color="auto"/>
              <w:left w:val="single" w:sz="4" w:space="0" w:color="auto"/>
              <w:bottom w:val="nil"/>
              <w:right w:val="nil"/>
            </w:tcBorders>
            <w:shd w:val="clear" w:color="auto" w:fill="FFFFFF"/>
            <w:vAlign w:val="bottom"/>
          </w:tcPr>
          <w:p w:rsidR="00A460BC" w:rsidRDefault="00A460BC" w:rsidP="00611840">
            <w:pPr>
              <w:pStyle w:val="20"/>
              <w:shd w:val="clear" w:color="auto" w:fill="auto"/>
              <w:spacing w:line="240" w:lineRule="auto"/>
              <w:rPr>
                <w:rStyle w:val="210pt"/>
                <w:rFonts w:ascii="Times New Roman" w:hAnsi="Times New Roman" w:cs="Times New Roman"/>
                <w:color w:val="000000" w:themeColor="text1"/>
                <w:sz w:val="24"/>
                <w:szCs w:val="24"/>
              </w:rPr>
            </w:pPr>
            <w:r>
              <w:rPr>
                <w:rStyle w:val="210pt"/>
                <w:rFonts w:ascii="Times New Roman" w:hAnsi="Times New Roman" w:cs="Times New Roman"/>
                <w:color w:val="000000" w:themeColor="text1"/>
                <w:sz w:val="24"/>
                <w:szCs w:val="24"/>
              </w:rPr>
              <w:t>Цветни метали</w:t>
            </w:r>
          </w:p>
        </w:tc>
        <w:tc>
          <w:tcPr>
            <w:tcW w:w="1123" w:type="dxa"/>
            <w:tcBorders>
              <w:top w:val="single" w:sz="4" w:space="0" w:color="auto"/>
              <w:left w:val="single" w:sz="4" w:space="0" w:color="auto"/>
              <w:bottom w:val="nil"/>
              <w:right w:val="nil"/>
            </w:tcBorders>
            <w:shd w:val="clear" w:color="auto" w:fill="FFFFFF"/>
            <w:vAlign w:val="bottom"/>
          </w:tcPr>
          <w:p w:rsidR="00A460BC" w:rsidRPr="00D35A85" w:rsidRDefault="00A460BC" w:rsidP="00611840">
            <w:pPr>
              <w:pStyle w:val="20"/>
              <w:shd w:val="clear" w:color="auto" w:fill="auto"/>
              <w:spacing w:line="240" w:lineRule="auto"/>
              <w:rPr>
                <w:color w:val="000000" w:themeColor="text1"/>
                <w:sz w:val="24"/>
                <w:szCs w:val="24"/>
              </w:rPr>
            </w:pPr>
          </w:p>
        </w:tc>
        <w:tc>
          <w:tcPr>
            <w:tcW w:w="3813" w:type="dxa"/>
            <w:tcBorders>
              <w:top w:val="single" w:sz="4" w:space="0" w:color="auto"/>
              <w:left w:val="single" w:sz="4" w:space="0" w:color="auto"/>
              <w:bottom w:val="nil"/>
              <w:right w:val="single" w:sz="4" w:space="0" w:color="auto"/>
            </w:tcBorders>
            <w:shd w:val="clear" w:color="auto" w:fill="FFFFFF"/>
            <w:vAlign w:val="bottom"/>
          </w:tcPr>
          <w:p w:rsidR="00A460BC" w:rsidRPr="00D35A85" w:rsidRDefault="00A460BC" w:rsidP="00611840">
            <w:pPr>
              <w:pStyle w:val="20"/>
              <w:shd w:val="clear" w:color="auto" w:fill="auto"/>
              <w:spacing w:line="240" w:lineRule="auto"/>
              <w:rPr>
                <w:rStyle w:val="210pt"/>
                <w:rFonts w:ascii="Times New Roman" w:hAnsi="Times New Roman" w:cs="Times New Roman"/>
                <w:color w:val="000000" w:themeColor="text1"/>
                <w:sz w:val="24"/>
                <w:szCs w:val="24"/>
              </w:rPr>
            </w:pPr>
            <w:r w:rsidRPr="00D35A85">
              <w:rPr>
                <w:rStyle w:val="210pt"/>
                <w:rFonts w:ascii="Times New Roman" w:hAnsi="Times New Roman" w:cs="Times New Roman"/>
                <w:color w:val="000000" w:themeColor="text1"/>
                <w:sz w:val="24"/>
                <w:szCs w:val="24"/>
              </w:rPr>
              <w:t>0.000</w:t>
            </w:r>
          </w:p>
        </w:tc>
      </w:tr>
      <w:tr w:rsidR="00A460BC" w:rsidRPr="00D35A85" w:rsidTr="00611840">
        <w:trPr>
          <w:trHeight w:val="311"/>
        </w:trPr>
        <w:tc>
          <w:tcPr>
            <w:tcW w:w="2962" w:type="dxa"/>
            <w:tcBorders>
              <w:top w:val="single" w:sz="4" w:space="0" w:color="auto"/>
              <w:left w:val="single" w:sz="4" w:space="0" w:color="auto"/>
              <w:bottom w:val="nil"/>
              <w:right w:val="nil"/>
            </w:tcBorders>
            <w:shd w:val="clear" w:color="auto" w:fill="FFFFFF"/>
            <w:vAlign w:val="bottom"/>
            <w:hideMark/>
          </w:tcPr>
          <w:p w:rsidR="00A460BC" w:rsidRPr="00D35A85" w:rsidRDefault="00A460BC" w:rsidP="00611840">
            <w:pPr>
              <w:pStyle w:val="20"/>
              <w:shd w:val="clear" w:color="auto" w:fill="auto"/>
              <w:spacing w:line="240" w:lineRule="auto"/>
              <w:rPr>
                <w:b/>
                <w:color w:val="000000" w:themeColor="text1"/>
                <w:sz w:val="24"/>
                <w:szCs w:val="24"/>
              </w:rPr>
            </w:pPr>
            <w:r w:rsidRPr="00D35A85">
              <w:rPr>
                <w:rStyle w:val="210pt"/>
                <w:rFonts w:ascii="Times New Roman" w:hAnsi="Times New Roman" w:cs="Times New Roman"/>
                <w:color w:val="000000" w:themeColor="text1"/>
                <w:sz w:val="24"/>
                <w:szCs w:val="24"/>
              </w:rPr>
              <w:t>Стъкло</w:t>
            </w:r>
          </w:p>
        </w:tc>
        <w:tc>
          <w:tcPr>
            <w:tcW w:w="1123" w:type="dxa"/>
            <w:tcBorders>
              <w:top w:val="single" w:sz="4" w:space="0" w:color="auto"/>
              <w:left w:val="single" w:sz="4" w:space="0" w:color="auto"/>
              <w:bottom w:val="nil"/>
              <w:right w:val="nil"/>
            </w:tcBorders>
            <w:shd w:val="clear" w:color="auto" w:fill="FFFFFF"/>
            <w:vAlign w:val="bottom"/>
            <w:hideMark/>
          </w:tcPr>
          <w:p w:rsidR="00A460BC" w:rsidRPr="00D35A85" w:rsidRDefault="00A460BC" w:rsidP="00611840">
            <w:pPr>
              <w:pStyle w:val="20"/>
              <w:shd w:val="clear" w:color="auto" w:fill="auto"/>
              <w:spacing w:line="240" w:lineRule="auto"/>
              <w:rPr>
                <w:color w:val="000000" w:themeColor="text1"/>
                <w:sz w:val="24"/>
                <w:szCs w:val="24"/>
              </w:rPr>
            </w:pPr>
            <w:r w:rsidRPr="00D35A85">
              <w:rPr>
                <w:color w:val="000000" w:themeColor="text1"/>
                <w:sz w:val="24"/>
                <w:szCs w:val="24"/>
              </w:rPr>
              <w:t>(тона)</w:t>
            </w:r>
          </w:p>
        </w:tc>
        <w:tc>
          <w:tcPr>
            <w:tcW w:w="3813" w:type="dxa"/>
            <w:tcBorders>
              <w:top w:val="single" w:sz="4" w:space="0" w:color="auto"/>
              <w:left w:val="single" w:sz="4" w:space="0" w:color="auto"/>
              <w:bottom w:val="nil"/>
              <w:right w:val="single" w:sz="4" w:space="0" w:color="auto"/>
            </w:tcBorders>
            <w:shd w:val="clear" w:color="auto" w:fill="FFFFFF"/>
            <w:vAlign w:val="bottom"/>
            <w:hideMark/>
          </w:tcPr>
          <w:p w:rsidR="00A460BC" w:rsidRPr="00D35A85" w:rsidRDefault="00A460BC" w:rsidP="00611840">
            <w:pPr>
              <w:pStyle w:val="20"/>
              <w:shd w:val="clear" w:color="auto" w:fill="auto"/>
              <w:spacing w:line="240" w:lineRule="auto"/>
              <w:rPr>
                <w:color w:val="000000" w:themeColor="text1"/>
                <w:sz w:val="24"/>
                <w:szCs w:val="24"/>
              </w:rPr>
            </w:pPr>
            <w:r>
              <w:rPr>
                <w:color w:val="000000" w:themeColor="text1"/>
                <w:sz w:val="24"/>
                <w:szCs w:val="24"/>
              </w:rPr>
              <w:t>49.32</w:t>
            </w:r>
            <w:r w:rsidRPr="00D35A85">
              <w:rPr>
                <w:color w:val="000000" w:themeColor="text1"/>
                <w:sz w:val="24"/>
                <w:szCs w:val="24"/>
              </w:rPr>
              <w:t>0</w:t>
            </w:r>
          </w:p>
        </w:tc>
      </w:tr>
      <w:tr w:rsidR="00A460BC" w:rsidRPr="00D35A85" w:rsidTr="00611840">
        <w:trPr>
          <w:trHeight w:val="618"/>
        </w:trPr>
        <w:tc>
          <w:tcPr>
            <w:tcW w:w="2962" w:type="dxa"/>
            <w:tcBorders>
              <w:top w:val="single" w:sz="4" w:space="0" w:color="auto"/>
              <w:left w:val="single" w:sz="4" w:space="0" w:color="auto"/>
              <w:bottom w:val="single" w:sz="4" w:space="0" w:color="auto"/>
              <w:right w:val="nil"/>
            </w:tcBorders>
            <w:shd w:val="clear" w:color="auto" w:fill="FFFFFF"/>
            <w:hideMark/>
          </w:tcPr>
          <w:p w:rsidR="00A460BC" w:rsidRPr="00D35A85" w:rsidRDefault="00A460BC" w:rsidP="00611840">
            <w:pPr>
              <w:pStyle w:val="20"/>
              <w:shd w:val="clear" w:color="auto" w:fill="auto"/>
              <w:spacing w:line="240" w:lineRule="auto"/>
              <w:rPr>
                <w:rStyle w:val="210pt"/>
                <w:rFonts w:ascii="Times New Roman" w:hAnsi="Times New Roman" w:cs="Times New Roman"/>
                <w:b w:val="0"/>
                <w:color w:val="000000" w:themeColor="text1"/>
                <w:sz w:val="24"/>
                <w:szCs w:val="24"/>
              </w:rPr>
            </w:pPr>
            <w:r w:rsidRPr="00D35A85">
              <w:rPr>
                <w:rStyle w:val="210pt"/>
                <w:rFonts w:ascii="Times New Roman" w:hAnsi="Times New Roman" w:cs="Times New Roman"/>
                <w:color w:val="000000" w:themeColor="text1"/>
                <w:sz w:val="24"/>
                <w:szCs w:val="24"/>
              </w:rPr>
              <w:t xml:space="preserve">ОБЩО </w:t>
            </w:r>
          </w:p>
          <w:p w:rsidR="00A460BC" w:rsidRPr="00D35A85" w:rsidRDefault="00A460BC" w:rsidP="00611840">
            <w:pPr>
              <w:pStyle w:val="20"/>
              <w:shd w:val="clear" w:color="auto" w:fill="auto"/>
              <w:spacing w:line="240" w:lineRule="auto"/>
              <w:rPr>
                <w:b/>
                <w:color w:val="000000" w:themeColor="text1"/>
                <w:sz w:val="24"/>
                <w:szCs w:val="24"/>
              </w:rPr>
            </w:pPr>
            <w:r w:rsidRPr="00D35A85">
              <w:rPr>
                <w:rStyle w:val="210pt"/>
                <w:rFonts w:ascii="Times New Roman" w:hAnsi="Times New Roman" w:cs="Times New Roman"/>
                <w:color w:val="000000" w:themeColor="text1"/>
                <w:sz w:val="24"/>
                <w:szCs w:val="24"/>
              </w:rPr>
              <w:t xml:space="preserve">рециклируеми отпадъци </w:t>
            </w:r>
            <w:r w:rsidRPr="00D35A85">
              <w:rPr>
                <w:rStyle w:val="210pt"/>
                <w:rFonts w:ascii="Times New Roman" w:hAnsi="Times New Roman" w:cs="Times New Roman"/>
                <w:color w:val="000000" w:themeColor="text1"/>
                <w:sz w:val="24"/>
                <w:szCs w:val="24"/>
                <w:lang w:val="en-US"/>
              </w:rPr>
              <w:t xml:space="preserve">  </w:t>
            </w:r>
            <w:r w:rsidRPr="00D35A85">
              <w:rPr>
                <w:rStyle w:val="210pt"/>
                <w:rFonts w:ascii="Times New Roman" w:hAnsi="Times New Roman" w:cs="Times New Roman"/>
                <w:color w:val="000000" w:themeColor="text1"/>
                <w:sz w:val="24"/>
                <w:szCs w:val="24"/>
              </w:rPr>
              <w:t>от опаковки</w:t>
            </w:r>
          </w:p>
        </w:tc>
        <w:tc>
          <w:tcPr>
            <w:tcW w:w="1123" w:type="dxa"/>
            <w:tcBorders>
              <w:top w:val="single" w:sz="4" w:space="0" w:color="auto"/>
              <w:left w:val="single" w:sz="4" w:space="0" w:color="auto"/>
              <w:bottom w:val="single" w:sz="4" w:space="0" w:color="auto"/>
              <w:right w:val="nil"/>
            </w:tcBorders>
            <w:shd w:val="clear" w:color="auto" w:fill="FFFFFF"/>
            <w:vAlign w:val="center"/>
            <w:hideMark/>
          </w:tcPr>
          <w:p w:rsidR="00A460BC" w:rsidRPr="00D35A85" w:rsidRDefault="00A460BC" w:rsidP="00611840">
            <w:pPr>
              <w:pStyle w:val="20"/>
              <w:shd w:val="clear" w:color="auto" w:fill="auto"/>
              <w:spacing w:line="240" w:lineRule="auto"/>
              <w:rPr>
                <w:color w:val="000000" w:themeColor="text1"/>
                <w:sz w:val="24"/>
                <w:szCs w:val="24"/>
              </w:rPr>
            </w:pPr>
            <w:r w:rsidRPr="00D35A85">
              <w:rPr>
                <w:color w:val="000000" w:themeColor="text1"/>
                <w:sz w:val="24"/>
                <w:szCs w:val="24"/>
              </w:rPr>
              <w:t>(тона)</w:t>
            </w:r>
          </w:p>
        </w:tc>
        <w:tc>
          <w:tcPr>
            <w:tcW w:w="38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460BC" w:rsidRPr="00D35A85" w:rsidRDefault="00A460BC" w:rsidP="00611840">
            <w:pPr>
              <w:pStyle w:val="20"/>
              <w:shd w:val="clear" w:color="auto" w:fill="auto"/>
              <w:spacing w:line="240" w:lineRule="auto"/>
              <w:rPr>
                <w:b/>
                <w:color w:val="000000" w:themeColor="text1"/>
                <w:sz w:val="24"/>
                <w:szCs w:val="24"/>
              </w:rPr>
            </w:pPr>
            <w:r>
              <w:rPr>
                <w:rStyle w:val="210pt"/>
                <w:rFonts w:ascii="Times New Roman" w:hAnsi="Times New Roman" w:cs="Times New Roman"/>
                <w:color w:val="000000" w:themeColor="text1"/>
                <w:sz w:val="24"/>
                <w:szCs w:val="24"/>
              </w:rPr>
              <w:t>278.780</w:t>
            </w:r>
          </w:p>
        </w:tc>
      </w:tr>
    </w:tbl>
    <w:p w:rsidR="00A460BC" w:rsidRPr="00D35A85" w:rsidRDefault="00A460BC" w:rsidP="00A460BC">
      <w:pPr>
        <w:pStyle w:val="20"/>
        <w:shd w:val="clear" w:color="auto" w:fill="auto"/>
        <w:spacing w:line="240" w:lineRule="auto"/>
        <w:rPr>
          <w:color w:val="000000" w:themeColor="text1"/>
          <w:sz w:val="24"/>
          <w:szCs w:val="24"/>
        </w:rPr>
      </w:pPr>
      <w:r w:rsidRPr="00D35A85">
        <w:rPr>
          <w:color w:val="000000" w:themeColor="text1"/>
          <w:sz w:val="24"/>
          <w:szCs w:val="24"/>
        </w:rPr>
        <w:t xml:space="preserve">    </w:t>
      </w:r>
    </w:p>
    <w:p w:rsidR="00A460BC" w:rsidRPr="00D35A85" w:rsidRDefault="00A460BC" w:rsidP="00A460BC">
      <w:pPr>
        <w:pStyle w:val="20"/>
        <w:shd w:val="clear" w:color="auto" w:fill="auto"/>
        <w:spacing w:line="240" w:lineRule="auto"/>
        <w:rPr>
          <w:color w:val="000000" w:themeColor="text1"/>
          <w:sz w:val="24"/>
          <w:szCs w:val="24"/>
        </w:rPr>
      </w:pPr>
    </w:p>
    <w:p w:rsidR="00A460BC" w:rsidRPr="00D35A85" w:rsidRDefault="00A460BC" w:rsidP="00A460BC">
      <w:pPr>
        <w:spacing w:after="0" w:line="276" w:lineRule="auto"/>
        <w:ind w:firstLine="357"/>
        <w:jc w:val="both"/>
        <w:rPr>
          <w:rFonts w:ascii="Times New Roman" w:eastAsia="Times New Roman" w:hAnsi="Times New Roman" w:cs="Times New Roman"/>
          <w:color w:val="000000" w:themeColor="text1"/>
          <w:sz w:val="24"/>
          <w:szCs w:val="24"/>
        </w:rPr>
      </w:pPr>
      <w:r w:rsidRPr="00D35A85">
        <w:rPr>
          <w:rFonts w:ascii="Times New Roman" w:eastAsia="Times New Roman" w:hAnsi="Times New Roman" w:cs="Times New Roman"/>
          <w:color w:val="000000" w:themeColor="text1"/>
          <w:sz w:val="24"/>
          <w:szCs w:val="24"/>
        </w:rPr>
        <w:t xml:space="preserve">В таблицата са обобщени данните за събраните през цялата година количества отпадъци от контейнерите на ЕКОБУЛПАК АД, разположени на територията на община Поморие, които са постъпили за предварително третиране на входа на сепариращата инсталация на фирма </w:t>
      </w:r>
      <w:r>
        <w:rPr>
          <w:rFonts w:ascii="Times New Roman" w:eastAsia="Times New Roman" w:hAnsi="Times New Roman" w:cs="Times New Roman"/>
          <w:color w:val="000000" w:themeColor="text1"/>
          <w:sz w:val="24"/>
          <w:szCs w:val="24"/>
        </w:rPr>
        <w:t>„</w:t>
      </w:r>
      <w:r w:rsidRPr="00D35A85">
        <w:rPr>
          <w:rFonts w:ascii="Times New Roman" w:eastAsia="Times New Roman" w:hAnsi="Times New Roman" w:cs="Times New Roman"/>
          <w:color w:val="000000" w:themeColor="text1"/>
          <w:sz w:val="24"/>
          <w:szCs w:val="24"/>
        </w:rPr>
        <w:t>ЕКОБУЛСОРТ</w:t>
      </w:r>
      <w:r>
        <w:rPr>
          <w:rFonts w:ascii="Times New Roman" w:eastAsia="Times New Roman" w:hAnsi="Times New Roman" w:cs="Times New Roman"/>
          <w:color w:val="000000" w:themeColor="text1"/>
          <w:sz w:val="24"/>
          <w:szCs w:val="24"/>
        </w:rPr>
        <w:t>“</w:t>
      </w:r>
      <w:r w:rsidRPr="00D35A85">
        <w:rPr>
          <w:rFonts w:ascii="Times New Roman" w:eastAsia="Times New Roman" w:hAnsi="Times New Roman" w:cs="Times New Roman"/>
          <w:color w:val="000000" w:themeColor="text1"/>
          <w:sz w:val="24"/>
          <w:szCs w:val="24"/>
        </w:rPr>
        <w:t xml:space="preserve"> ЕАД гр. Несебър</w:t>
      </w:r>
      <w:r>
        <w:rPr>
          <w:rFonts w:ascii="Times New Roman" w:eastAsia="Times New Roman" w:hAnsi="Times New Roman" w:cs="Times New Roman"/>
          <w:color w:val="000000" w:themeColor="text1"/>
          <w:sz w:val="24"/>
          <w:szCs w:val="24"/>
        </w:rPr>
        <w:t xml:space="preserve">, находяща се на територията на </w:t>
      </w:r>
      <w:r>
        <w:rPr>
          <w:rFonts w:ascii="Times New Roman" w:eastAsia="Times New Roman" w:hAnsi="Times New Roman" w:cs="Times New Roman"/>
          <w:color w:val="000000" w:themeColor="text1"/>
          <w:sz w:val="24"/>
          <w:szCs w:val="24"/>
        </w:rPr>
        <w:lastRenderedPageBreak/>
        <w:t>Претоварна станция „Несебър“</w:t>
      </w:r>
      <w:r w:rsidRPr="00D35A85">
        <w:rPr>
          <w:rFonts w:ascii="Times New Roman" w:eastAsia="Times New Roman" w:hAnsi="Times New Roman" w:cs="Times New Roman"/>
          <w:color w:val="000000" w:themeColor="text1"/>
          <w:sz w:val="24"/>
          <w:szCs w:val="24"/>
        </w:rPr>
        <w:t>. Получените количества след сепарирането на тези отпадъци са предадени в рециклиращи заводи, а оставащите негодни за</w:t>
      </w:r>
      <w:r>
        <w:rPr>
          <w:rFonts w:ascii="Times New Roman" w:eastAsia="Times New Roman" w:hAnsi="Times New Roman" w:cs="Times New Roman"/>
          <w:color w:val="000000" w:themeColor="text1"/>
          <w:sz w:val="24"/>
          <w:szCs w:val="24"/>
        </w:rPr>
        <w:t xml:space="preserve"> рециклиране отпадъци  - 739,6</w:t>
      </w:r>
      <w:r w:rsidRPr="00D35A85">
        <w:rPr>
          <w:rFonts w:ascii="Times New Roman" w:eastAsia="Times New Roman" w:hAnsi="Times New Roman" w:cs="Times New Roman"/>
          <w:color w:val="000000" w:themeColor="text1"/>
          <w:sz w:val="24"/>
          <w:szCs w:val="24"/>
        </w:rPr>
        <w:t xml:space="preserve"> т. са предаден</w:t>
      </w:r>
      <w:r>
        <w:rPr>
          <w:rFonts w:ascii="Times New Roman" w:eastAsia="Times New Roman" w:hAnsi="Times New Roman" w:cs="Times New Roman"/>
          <w:color w:val="000000" w:themeColor="text1"/>
          <w:sz w:val="24"/>
          <w:szCs w:val="24"/>
        </w:rPr>
        <w:t xml:space="preserve">и на посочено от общината депо, като на склад се съхраняват още 182,5 тона. </w:t>
      </w:r>
      <w:r w:rsidRPr="00D35A85">
        <w:rPr>
          <w:rFonts w:ascii="Times New Roman" w:eastAsia="Times New Roman" w:hAnsi="Times New Roman" w:cs="Times New Roman"/>
          <w:color w:val="000000" w:themeColor="text1"/>
          <w:sz w:val="24"/>
          <w:szCs w:val="24"/>
        </w:rPr>
        <w:t xml:space="preserve">Делът на рециклируемите материали е </w:t>
      </w:r>
      <w:r>
        <w:rPr>
          <w:rFonts w:ascii="Times New Roman" w:eastAsia="Times New Roman" w:hAnsi="Times New Roman" w:cs="Times New Roman"/>
          <w:color w:val="000000" w:themeColor="text1"/>
          <w:sz w:val="24"/>
          <w:szCs w:val="24"/>
        </w:rPr>
        <w:t>24</w:t>
      </w:r>
      <w:r w:rsidRPr="00D35A85">
        <w:rPr>
          <w:rFonts w:ascii="Times New Roman" w:eastAsia="Times New Roman" w:hAnsi="Times New Roman" w:cs="Times New Roman"/>
          <w:color w:val="000000" w:themeColor="text1"/>
          <w:sz w:val="24"/>
          <w:szCs w:val="24"/>
        </w:rPr>
        <w:t xml:space="preserve"> %.</w:t>
      </w:r>
    </w:p>
    <w:p w:rsidR="00A460BC" w:rsidRPr="00D35A85" w:rsidRDefault="00A460BC" w:rsidP="00A460BC">
      <w:pPr>
        <w:spacing w:after="0" w:line="276" w:lineRule="auto"/>
        <w:ind w:firstLine="357"/>
        <w:jc w:val="both"/>
        <w:rPr>
          <w:rFonts w:ascii="Times New Roman" w:eastAsia="Times New Roman" w:hAnsi="Times New Roman" w:cs="Times New Roman"/>
          <w:color w:val="000000" w:themeColor="text1"/>
          <w:sz w:val="24"/>
          <w:szCs w:val="24"/>
        </w:rPr>
      </w:pPr>
    </w:p>
    <w:p w:rsidR="00A460BC" w:rsidRDefault="00A460BC" w:rsidP="00A460BC">
      <w:pPr>
        <w:pStyle w:val="20"/>
        <w:shd w:val="clear" w:color="auto" w:fill="auto"/>
        <w:spacing w:line="276" w:lineRule="auto"/>
        <w:ind w:firstLine="357"/>
        <w:rPr>
          <w:rStyle w:val="210pt"/>
          <w:rFonts w:ascii="Times New Roman" w:hAnsi="Times New Roman" w:cs="Times New Roman"/>
          <w:color w:val="000000" w:themeColor="text1"/>
          <w:sz w:val="24"/>
          <w:szCs w:val="24"/>
        </w:rPr>
      </w:pPr>
      <w:r w:rsidRPr="00D35A85">
        <w:rPr>
          <w:rStyle w:val="210pt"/>
          <w:rFonts w:ascii="Times New Roman" w:hAnsi="Times New Roman" w:cs="Times New Roman"/>
          <w:b w:val="0"/>
          <w:color w:val="000000" w:themeColor="text1"/>
          <w:sz w:val="24"/>
          <w:szCs w:val="24"/>
        </w:rPr>
        <w:t>ЕКОБУЛПАК АД предостави на община Поморие информационно-образователни материали популяризиращи ползите от разделното събиране на отпадъци от опаковки на територията на община Поморие – за гр. Поморие и гр. Ахелой. Образователните материали се предоставят на училищата и детските градини в община Поморие</w:t>
      </w:r>
      <w:r w:rsidRPr="00D35A85">
        <w:rPr>
          <w:rStyle w:val="210pt"/>
          <w:rFonts w:ascii="Times New Roman" w:hAnsi="Times New Roman" w:cs="Times New Roman"/>
          <w:color w:val="000000" w:themeColor="text1"/>
          <w:sz w:val="24"/>
          <w:szCs w:val="24"/>
        </w:rPr>
        <w:t xml:space="preserve">. </w:t>
      </w:r>
    </w:p>
    <w:p w:rsidR="00A460BC" w:rsidRDefault="00A460BC" w:rsidP="00A460BC">
      <w:pPr>
        <w:pStyle w:val="20"/>
        <w:shd w:val="clear" w:color="auto" w:fill="auto"/>
        <w:spacing w:line="276" w:lineRule="auto"/>
        <w:ind w:firstLine="357"/>
        <w:rPr>
          <w:rStyle w:val="210pt"/>
          <w:rFonts w:ascii="Times New Roman" w:hAnsi="Times New Roman" w:cs="Times New Roman"/>
          <w:color w:val="000000" w:themeColor="text1"/>
          <w:sz w:val="24"/>
          <w:szCs w:val="24"/>
        </w:rPr>
      </w:pPr>
    </w:p>
    <w:p w:rsidR="00A460BC" w:rsidRPr="00586790" w:rsidRDefault="00A460BC" w:rsidP="00A460BC">
      <w:pPr>
        <w:pStyle w:val="20"/>
        <w:shd w:val="clear" w:color="auto" w:fill="auto"/>
        <w:spacing w:line="276" w:lineRule="auto"/>
        <w:ind w:firstLine="357"/>
        <w:rPr>
          <w:rStyle w:val="210pt"/>
          <w:rFonts w:ascii="Times New Roman" w:hAnsi="Times New Roman" w:cs="Times New Roman"/>
          <w:b w:val="0"/>
          <w:color w:val="000000" w:themeColor="text1"/>
          <w:sz w:val="24"/>
          <w:szCs w:val="24"/>
        </w:rPr>
      </w:pPr>
      <w:r w:rsidRPr="00586790">
        <w:rPr>
          <w:rStyle w:val="210pt"/>
          <w:rFonts w:ascii="Times New Roman" w:hAnsi="Times New Roman" w:cs="Times New Roman"/>
          <w:b w:val="0"/>
          <w:color w:val="000000" w:themeColor="text1"/>
          <w:sz w:val="24"/>
          <w:szCs w:val="24"/>
        </w:rPr>
        <w:t>В рамките на информационните кампании бяха извършени следните дейности:</w:t>
      </w:r>
    </w:p>
    <w:p w:rsidR="00A460BC" w:rsidRPr="00586790" w:rsidRDefault="00A460BC" w:rsidP="00A460BC">
      <w:pPr>
        <w:pStyle w:val="20"/>
        <w:numPr>
          <w:ilvl w:val="0"/>
          <w:numId w:val="16"/>
        </w:numPr>
        <w:shd w:val="clear" w:color="auto" w:fill="auto"/>
        <w:spacing w:line="276" w:lineRule="auto"/>
        <w:ind w:left="0"/>
        <w:rPr>
          <w:rStyle w:val="210pt"/>
          <w:rFonts w:ascii="Times New Roman" w:hAnsi="Times New Roman" w:cs="Times New Roman"/>
          <w:b w:val="0"/>
          <w:color w:val="000000" w:themeColor="text1"/>
          <w:sz w:val="24"/>
          <w:szCs w:val="24"/>
        </w:rPr>
      </w:pPr>
      <w:r w:rsidRPr="00586790">
        <w:rPr>
          <w:rStyle w:val="210pt"/>
          <w:rFonts w:ascii="Times New Roman" w:hAnsi="Times New Roman" w:cs="Times New Roman"/>
          <w:b w:val="0"/>
          <w:color w:val="000000" w:themeColor="text1"/>
          <w:sz w:val="24"/>
          <w:szCs w:val="24"/>
        </w:rPr>
        <w:t>Предоставяне на информационни материали и чували за разделно събиране на отпадъци;</w:t>
      </w:r>
    </w:p>
    <w:p w:rsidR="00A460BC" w:rsidRPr="00586790" w:rsidRDefault="00A460BC" w:rsidP="00A460BC">
      <w:pPr>
        <w:pStyle w:val="20"/>
        <w:numPr>
          <w:ilvl w:val="0"/>
          <w:numId w:val="16"/>
        </w:numPr>
        <w:shd w:val="clear" w:color="auto" w:fill="auto"/>
        <w:spacing w:line="276" w:lineRule="auto"/>
        <w:ind w:left="0"/>
        <w:rPr>
          <w:rStyle w:val="210pt"/>
          <w:rFonts w:ascii="Times New Roman" w:hAnsi="Times New Roman" w:cs="Times New Roman"/>
          <w:b w:val="0"/>
          <w:color w:val="000000" w:themeColor="text1"/>
          <w:sz w:val="24"/>
          <w:szCs w:val="24"/>
        </w:rPr>
      </w:pPr>
      <w:r w:rsidRPr="00586790">
        <w:rPr>
          <w:rStyle w:val="210pt"/>
          <w:rFonts w:ascii="Times New Roman" w:hAnsi="Times New Roman" w:cs="Times New Roman"/>
          <w:b w:val="0"/>
          <w:color w:val="000000" w:themeColor="text1"/>
          <w:sz w:val="24"/>
          <w:szCs w:val="24"/>
        </w:rPr>
        <w:t>Представяне на образователна игра „Спаси опаковката“,</w:t>
      </w:r>
      <w:r>
        <w:rPr>
          <w:rStyle w:val="210pt"/>
          <w:rFonts w:ascii="Times New Roman" w:hAnsi="Times New Roman" w:cs="Times New Roman"/>
          <w:b w:val="0"/>
          <w:color w:val="000000" w:themeColor="text1"/>
          <w:sz w:val="24"/>
          <w:szCs w:val="24"/>
        </w:rPr>
        <w:t xml:space="preserve"> </w:t>
      </w:r>
      <w:r w:rsidRPr="00586790">
        <w:rPr>
          <w:rStyle w:val="210pt"/>
          <w:rFonts w:ascii="Times New Roman" w:hAnsi="Times New Roman" w:cs="Times New Roman"/>
          <w:b w:val="0"/>
          <w:color w:val="000000" w:themeColor="text1"/>
          <w:sz w:val="24"/>
          <w:szCs w:val="24"/>
        </w:rPr>
        <w:t>която помага на децата в предучилищна възраст и начален етап на училищното образование да се учат да мислят за ползите от разделното събиране на отпадъци от опаковки и повишаване на екологичната култура.</w:t>
      </w:r>
    </w:p>
    <w:p w:rsidR="00A460BC" w:rsidRDefault="00A460BC" w:rsidP="00A460BC">
      <w:pPr>
        <w:pStyle w:val="20"/>
        <w:shd w:val="clear" w:color="auto" w:fill="auto"/>
        <w:spacing w:line="276" w:lineRule="auto"/>
        <w:rPr>
          <w:rStyle w:val="210pt"/>
          <w:rFonts w:ascii="Times New Roman" w:hAnsi="Times New Roman" w:cs="Times New Roman"/>
          <w:color w:val="000000" w:themeColor="text1"/>
          <w:sz w:val="24"/>
          <w:szCs w:val="24"/>
        </w:rPr>
      </w:pPr>
    </w:p>
    <w:p w:rsidR="00A460BC" w:rsidRDefault="00A460BC" w:rsidP="00A460BC">
      <w:pPr>
        <w:pStyle w:val="20"/>
        <w:shd w:val="clear" w:color="auto" w:fill="auto"/>
        <w:spacing w:line="276" w:lineRule="auto"/>
        <w:rPr>
          <w:rStyle w:val="210pt"/>
          <w:rFonts w:ascii="Times New Roman" w:hAnsi="Times New Roman" w:cs="Times New Roman"/>
          <w:color w:val="000000" w:themeColor="text1"/>
          <w:sz w:val="24"/>
          <w:szCs w:val="24"/>
        </w:rPr>
      </w:pPr>
      <w:r>
        <w:rPr>
          <w:rStyle w:val="210pt"/>
          <w:rFonts w:ascii="Times New Roman" w:hAnsi="Times New Roman" w:cs="Times New Roman"/>
          <w:color w:val="000000" w:themeColor="text1"/>
          <w:sz w:val="24"/>
          <w:szCs w:val="24"/>
        </w:rPr>
        <w:t xml:space="preserve">       </w:t>
      </w:r>
      <w:r>
        <w:rPr>
          <w:rStyle w:val="210pt"/>
          <w:rFonts w:ascii="Times New Roman" w:hAnsi="Times New Roman" w:cs="Times New Roman"/>
          <w:b w:val="0"/>
          <w:color w:val="000000" w:themeColor="text1"/>
          <w:sz w:val="24"/>
          <w:szCs w:val="24"/>
        </w:rPr>
        <w:t>ЕКОБУЛПАК АД подкрепи</w:t>
      </w:r>
      <w:r w:rsidRPr="00D35A85">
        <w:rPr>
          <w:rStyle w:val="210pt"/>
          <w:rFonts w:ascii="Times New Roman" w:hAnsi="Times New Roman" w:cs="Times New Roman"/>
          <w:b w:val="0"/>
          <w:color w:val="000000" w:themeColor="text1"/>
          <w:sz w:val="24"/>
          <w:szCs w:val="24"/>
        </w:rPr>
        <w:t xml:space="preserve"> община Поморие</w:t>
      </w:r>
      <w:r>
        <w:rPr>
          <w:rStyle w:val="210pt"/>
          <w:rFonts w:ascii="Times New Roman" w:hAnsi="Times New Roman" w:cs="Times New Roman"/>
          <w:b w:val="0"/>
          <w:color w:val="000000" w:themeColor="text1"/>
          <w:sz w:val="24"/>
          <w:szCs w:val="24"/>
        </w:rPr>
        <w:t xml:space="preserve"> в ежегодната кампания по пролетно почистване като предостави 150 бр. чували за разделно събиране, 20 бр. информационни афиши и 80 бр. игри с екологична насоченост.</w:t>
      </w:r>
    </w:p>
    <w:p w:rsidR="00A460BC" w:rsidRPr="00D35A85" w:rsidRDefault="00A460BC" w:rsidP="00A460BC">
      <w:pPr>
        <w:pStyle w:val="20"/>
        <w:shd w:val="clear" w:color="auto" w:fill="auto"/>
        <w:spacing w:line="276" w:lineRule="auto"/>
        <w:rPr>
          <w:rStyle w:val="210pt"/>
          <w:rFonts w:ascii="Times New Roman" w:hAnsi="Times New Roman" w:cs="Times New Roman"/>
          <w:color w:val="000000" w:themeColor="text1"/>
          <w:sz w:val="24"/>
          <w:szCs w:val="24"/>
        </w:rPr>
      </w:pPr>
    </w:p>
    <w:p w:rsidR="00A460BC" w:rsidRPr="00D35A85" w:rsidRDefault="00A460BC" w:rsidP="00A460BC">
      <w:pPr>
        <w:spacing w:after="0" w:line="276" w:lineRule="auto"/>
        <w:ind w:firstLine="708"/>
        <w:jc w:val="both"/>
        <w:outlineLvl w:val="0"/>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Ефективността на системата за разделно събиране на отпадъци от опаковки е в пряка зависимост от една страна от полагане на усилия относно информираността на населението  за нуждата от разделно събиране на отпадъците, както и контрола от страна на общинската администрация за предотвратяване повреждането или унищожаването на съдовете за събиране, и от друга съзнанието на гражданите за необходимостта от работеща система за разделно събиране на отпадъци от опаковки.</w:t>
      </w:r>
    </w:p>
    <w:p w:rsidR="00A460BC" w:rsidRPr="00D35A85" w:rsidRDefault="00A460BC" w:rsidP="00A460BC">
      <w:pPr>
        <w:spacing w:after="0" w:line="276" w:lineRule="auto"/>
        <w:ind w:firstLine="708"/>
        <w:jc w:val="both"/>
        <w:outlineLvl w:val="0"/>
        <w:rPr>
          <w:rFonts w:ascii="Times New Roman" w:hAnsi="Times New Roman" w:cs="Times New Roman"/>
          <w:color w:val="000000" w:themeColor="text1"/>
          <w:sz w:val="24"/>
          <w:szCs w:val="24"/>
        </w:rPr>
      </w:pPr>
    </w:p>
    <w:p w:rsidR="00A460BC" w:rsidRPr="00D35A85" w:rsidRDefault="00A460BC" w:rsidP="00A460BC">
      <w:pPr>
        <w:spacing w:after="0" w:line="276" w:lineRule="auto"/>
        <w:ind w:right="23"/>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lang w:val="en-US"/>
        </w:rPr>
        <w:t xml:space="preserve">IV. </w:t>
      </w:r>
      <w:r w:rsidRPr="00D35A85">
        <w:rPr>
          <w:rFonts w:ascii="Times New Roman" w:hAnsi="Times New Roman" w:cs="Times New Roman"/>
          <w:b/>
          <w:color w:val="000000" w:themeColor="text1"/>
          <w:sz w:val="24"/>
          <w:szCs w:val="24"/>
        </w:rPr>
        <w:t>Мерки към подпрограма за достигане на целите за рециклиране и оползотворяване на масово разпространени отпадъци и Подпрограма за достигане на целите за подготовка за повторна употреба и за рециклиране на битовите отпадъци.</w:t>
      </w:r>
    </w:p>
    <w:p w:rsidR="00A460BC" w:rsidRPr="00D35A85" w:rsidRDefault="00A460BC" w:rsidP="00A460BC">
      <w:pPr>
        <w:spacing w:after="0" w:line="276" w:lineRule="auto"/>
        <w:ind w:right="23"/>
        <w:jc w:val="both"/>
        <w:rPr>
          <w:rFonts w:ascii="Times New Roman" w:hAnsi="Times New Roman" w:cs="Times New Roman"/>
          <w:b/>
          <w:color w:val="000000" w:themeColor="text1"/>
          <w:sz w:val="24"/>
          <w:szCs w:val="24"/>
        </w:rPr>
      </w:pPr>
    </w:p>
    <w:p w:rsidR="00A460BC" w:rsidRPr="00D35A85" w:rsidRDefault="00A460BC" w:rsidP="00A460BC">
      <w:pPr>
        <w:spacing w:after="0" w:line="276" w:lineRule="auto"/>
        <w:ind w:firstLine="36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  Община Поморие участва успешно, като партньор с Община Бургас и Община Несебър в реализирането на проектно предложение „Изграждане на анаеробни инсталации за разделно събрани биоразградими отпадъци на територията на регион Бургас” по процедура за предоставяне на безвъзмездна фин</w:t>
      </w:r>
      <w:r>
        <w:rPr>
          <w:rFonts w:ascii="Times New Roman" w:hAnsi="Times New Roman" w:cs="Times New Roman"/>
          <w:color w:val="000000" w:themeColor="text1"/>
          <w:sz w:val="24"/>
          <w:szCs w:val="24"/>
        </w:rPr>
        <w:t xml:space="preserve">ансова помощ BG16M1OP002-2.004 </w:t>
      </w:r>
      <w:r w:rsidRPr="00D35A85">
        <w:rPr>
          <w:rFonts w:ascii="Times New Roman" w:hAnsi="Times New Roman" w:cs="Times New Roman"/>
          <w:color w:val="000000" w:themeColor="text1"/>
          <w:sz w:val="24"/>
          <w:szCs w:val="24"/>
        </w:rPr>
        <w:t xml:space="preserve">„Проектиране и изграждане на анаеробни инсталации за разделно събрани биоразградими отпадъци”, по Приоритетна ос 2 „Отпадъци” от Оперативна програма  „Околна среда“ (ОПОС) 2014-2020 г. съфинансирана от Европейския фонд за регионално развитие и Кохезионния фонд на Европейския съюз. Водещ бенефициент е Община Бургас. </w:t>
      </w:r>
    </w:p>
    <w:p w:rsidR="00A460BC" w:rsidRPr="00D35A85" w:rsidRDefault="00A460BC" w:rsidP="00A460BC">
      <w:pPr>
        <w:spacing w:after="0" w:line="276" w:lineRule="auto"/>
        <w:ind w:firstLine="36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   </w:t>
      </w:r>
    </w:p>
    <w:p w:rsidR="00A460BC" w:rsidRDefault="00A460BC" w:rsidP="00A460BC">
      <w:pPr>
        <w:spacing w:after="0" w:line="276" w:lineRule="auto"/>
        <w:jc w:val="both"/>
        <w:rPr>
          <w:rFonts w:ascii="Times New Roman" w:hAnsi="Times New Roman" w:cs="Times New Roman"/>
          <w:color w:val="000000" w:themeColor="text1"/>
          <w:sz w:val="24"/>
          <w:szCs w:val="24"/>
        </w:rPr>
      </w:pPr>
      <w:r w:rsidRPr="00D35A85">
        <w:rPr>
          <w:rFonts w:ascii="Times New Roman" w:hAnsi="Times New Roman" w:cs="Times New Roman"/>
          <w:b/>
          <w:color w:val="000000" w:themeColor="text1"/>
          <w:sz w:val="24"/>
          <w:szCs w:val="24"/>
        </w:rPr>
        <w:lastRenderedPageBreak/>
        <w:t>Кратко описание на проекта:</w:t>
      </w:r>
      <w:r w:rsidRPr="00D35A85">
        <w:rPr>
          <w:rFonts w:ascii="Times New Roman" w:hAnsi="Times New Roman" w:cs="Times New Roman"/>
          <w:color w:val="000000" w:themeColor="text1"/>
          <w:sz w:val="24"/>
          <w:szCs w:val="24"/>
        </w:rPr>
        <w:t xml:space="preserve"> Настоящият проект е интегриран подход в управлението на отпадъците и включва</w:t>
      </w:r>
      <w:r w:rsidRPr="00D35A85">
        <w:rPr>
          <w:rFonts w:ascii="Times New Roman" w:hAnsi="Times New Roman" w:cs="Times New Roman"/>
          <w:color w:val="000000" w:themeColor="text1"/>
          <w:sz w:val="24"/>
          <w:szCs w:val="24"/>
          <w:lang w:val="en-US"/>
        </w:rPr>
        <w:t xml:space="preserve"> </w:t>
      </w:r>
      <w:r w:rsidRPr="00D35A85">
        <w:rPr>
          <w:rFonts w:ascii="Times New Roman" w:hAnsi="Times New Roman" w:cs="Times New Roman"/>
          <w:color w:val="000000" w:themeColor="text1"/>
          <w:sz w:val="24"/>
          <w:szCs w:val="24"/>
        </w:rPr>
        <w:t>проектиране, изграждане и въвеждане в експлоатация на анаеробна инсталации за разделно събрани биоразградими отпадъци формирани на територията на общините Бургас, Несебър и Поморие, както и изграждане на технически обезпечена система за събирането им при източника и транспортиране до инсталацията.</w:t>
      </w:r>
      <w:r w:rsidRPr="00D35A85">
        <w:rPr>
          <w:rFonts w:ascii="Times New Roman" w:hAnsi="Times New Roman" w:cs="Times New Roman"/>
          <w:color w:val="000000" w:themeColor="text1"/>
          <w:sz w:val="24"/>
          <w:szCs w:val="24"/>
          <w:lang w:val="en-US"/>
        </w:rPr>
        <w:t xml:space="preserve"> </w:t>
      </w:r>
      <w:r w:rsidRPr="00D35A85">
        <w:rPr>
          <w:rFonts w:ascii="Times New Roman" w:hAnsi="Times New Roman" w:cs="Times New Roman"/>
          <w:color w:val="000000" w:themeColor="text1"/>
          <w:sz w:val="24"/>
          <w:szCs w:val="24"/>
        </w:rPr>
        <w:t>Проектът прилага мерки, които са от по-висок ред в</w:t>
      </w:r>
      <w:r w:rsidRPr="00D35A85">
        <w:rPr>
          <w:rFonts w:ascii="Times New Roman" w:hAnsi="Times New Roman" w:cs="Times New Roman"/>
          <w:color w:val="000000" w:themeColor="text1"/>
          <w:sz w:val="24"/>
          <w:szCs w:val="24"/>
          <w:lang w:val="en-US"/>
        </w:rPr>
        <w:t xml:space="preserve"> </w:t>
      </w:r>
      <w:r w:rsidRPr="00D35A85">
        <w:rPr>
          <w:rFonts w:ascii="Times New Roman" w:hAnsi="Times New Roman" w:cs="Times New Roman"/>
          <w:color w:val="000000" w:themeColor="text1"/>
          <w:sz w:val="24"/>
          <w:szCs w:val="24"/>
        </w:rPr>
        <w:t>йерархията за управление на отпадъците. Технологичното решение създава условия за прилагане на най-добрите налични</w:t>
      </w:r>
      <w:r w:rsidRPr="00D35A85">
        <w:rPr>
          <w:rFonts w:ascii="Times New Roman" w:hAnsi="Times New Roman" w:cs="Times New Roman"/>
          <w:color w:val="000000" w:themeColor="text1"/>
          <w:sz w:val="24"/>
          <w:szCs w:val="24"/>
          <w:lang w:val="en-US"/>
        </w:rPr>
        <w:t xml:space="preserve"> </w:t>
      </w:r>
      <w:r w:rsidRPr="00D35A85">
        <w:rPr>
          <w:rFonts w:ascii="Times New Roman" w:hAnsi="Times New Roman" w:cs="Times New Roman"/>
          <w:color w:val="000000" w:themeColor="text1"/>
          <w:sz w:val="24"/>
          <w:szCs w:val="24"/>
        </w:rPr>
        <w:t>технологии и при</w:t>
      </w:r>
      <w:r>
        <w:rPr>
          <w:rFonts w:ascii="Times New Roman" w:hAnsi="Times New Roman" w:cs="Times New Roman"/>
          <w:color w:val="000000" w:themeColor="text1"/>
          <w:sz w:val="24"/>
          <w:szCs w:val="24"/>
        </w:rPr>
        <w:t>ложимите нормативни изисквания.</w:t>
      </w:r>
    </w:p>
    <w:p w:rsidR="00A460BC" w:rsidRPr="00D35A85" w:rsidRDefault="00A460BC" w:rsidP="00A460BC">
      <w:pPr>
        <w:spacing w:after="0" w:line="276" w:lineRule="auto"/>
        <w:jc w:val="both"/>
        <w:rPr>
          <w:rFonts w:ascii="Times New Roman" w:hAnsi="Times New Roman" w:cs="Times New Roman"/>
          <w:color w:val="000000" w:themeColor="text1"/>
          <w:sz w:val="24"/>
          <w:szCs w:val="24"/>
          <w:lang w:val="en-US"/>
        </w:rPr>
      </w:pP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Основната цел на проекта е намаляване на количеството депонирани битови отпадъци чрез осигуряване на допълнителен</w:t>
      </w:r>
      <w:r w:rsidRPr="00D35A85">
        <w:rPr>
          <w:rFonts w:ascii="Times New Roman" w:hAnsi="Times New Roman" w:cs="Times New Roman"/>
          <w:color w:val="000000" w:themeColor="text1"/>
          <w:sz w:val="24"/>
          <w:szCs w:val="24"/>
          <w:lang w:val="en-US"/>
        </w:rPr>
        <w:t xml:space="preserve"> </w:t>
      </w:r>
      <w:r w:rsidRPr="00D35A85">
        <w:rPr>
          <w:rFonts w:ascii="Times New Roman" w:hAnsi="Times New Roman" w:cs="Times New Roman"/>
          <w:color w:val="000000" w:themeColor="text1"/>
          <w:sz w:val="24"/>
          <w:szCs w:val="24"/>
        </w:rPr>
        <w:t>капацитет за рециклиране чрез анаеробно третиране на разделно събрани биоразградими отпадъци в регион Бургас, която е в</w:t>
      </w:r>
      <w:r w:rsidRPr="00D35A85">
        <w:rPr>
          <w:rFonts w:ascii="Times New Roman" w:hAnsi="Times New Roman" w:cs="Times New Roman"/>
          <w:color w:val="000000" w:themeColor="text1"/>
          <w:sz w:val="24"/>
          <w:szCs w:val="24"/>
          <w:lang w:val="en-US"/>
        </w:rPr>
        <w:t xml:space="preserve"> </w:t>
      </w:r>
      <w:r w:rsidRPr="00D35A85">
        <w:rPr>
          <w:rFonts w:ascii="Times New Roman" w:hAnsi="Times New Roman" w:cs="Times New Roman"/>
          <w:color w:val="000000" w:themeColor="text1"/>
          <w:sz w:val="24"/>
          <w:szCs w:val="24"/>
        </w:rPr>
        <w:t>съответствие с основната цел на процедурата за предоставяне на безвъзмездна финансова помощ, а именно „намаляване на</w:t>
      </w:r>
      <w:r w:rsidRPr="00D35A85">
        <w:rPr>
          <w:rFonts w:ascii="Times New Roman" w:hAnsi="Times New Roman" w:cs="Times New Roman"/>
          <w:color w:val="000000" w:themeColor="text1"/>
          <w:sz w:val="24"/>
          <w:szCs w:val="24"/>
          <w:lang w:val="en-US"/>
        </w:rPr>
        <w:t xml:space="preserve"> </w:t>
      </w:r>
      <w:r w:rsidRPr="00D35A85">
        <w:rPr>
          <w:rFonts w:ascii="Times New Roman" w:hAnsi="Times New Roman" w:cs="Times New Roman"/>
          <w:color w:val="000000" w:themeColor="text1"/>
          <w:sz w:val="24"/>
          <w:szCs w:val="24"/>
        </w:rPr>
        <w:t>количеството депонирани битови отпадъци чрез осигуряване на допълнителен капацитет за рециклиране чрез анаеробно третиране на разделно събрани биоразградими отпадъци“.</w:t>
      </w:r>
    </w:p>
    <w:p w:rsidR="00A460BC" w:rsidRPr="00D35A85" w:rsidRDefault="00A460BC" w:rsidP="00A460BC">
      <w:pPr>
        <w:spacing w:after="0" w:line="276" w:lineRule="auto"/>
        <w:jc w:val="both"/>
        <w:rPr>
          <w:rFonts w:ascii="Times New Roman" w:eastAsia="TimesNewRoman" w:hAnsi="Times New Roman" w:cs="Times New Roman"/>
          <w:b/>
          <w:color w:val="000000" w:themeColor="text1"/>
          <w:sz w:val="24"/>
          <w:szCs w:val="24"/>
        </w:rPr>
      </w:pPr>
    </w:p>
    <w:p w:rsidR="00A460BC" w:rsidRDefault="00A460BC" w:rsidP="00A460BC">
      <w:pPr>
        <w:pStyle w:val="ad"/>
        <w:shd w:val="clear" w:color="auto" w:fill="FFFFFF"/>
        <w:spacing w:before="0" w:beforeAutospacing="0" w:line="276" w:lineRule="auto"/>
        <w:ind w:firstLine="708"/>
        <w:jc w:val="both"/>
      </w:pPr>
      <w:r w:rsidRPr="002679EA">
        <w:t>Анаеробната инсталация разполага с капацитет за преработка н</w:t>
      </w:r>
      <w:r>
        <w:t xml:space="preserve">а 30 000 тона отпадъци годишно. </w:t>
      </w:r>
      <w:r w:rsidRPr="008C3663">
        <w:t>Инсталацията разполага с едни от най-съвременните уреди и системи за извършването на процесите по преработка на отпадъците, като функционира на принципа на естествен процес, при който разграждането на отпадъците се извършва от специални бактерии при пълна липсата на кислород. Вследствие на този процес ще се получава компост и метан.</w:t>
      </w:r>
      <w:r>
        <w:t xml:space="preserve"> </w:t>
      </w:r>
      <w:r w:rsidRPr="008C3663">
        <w:t>От полученият биогаз се очаква да бъде получавана около 5 млн. kWh/y (киловатчаса</w:t>
      </w:r>
      <w:r>
        <w:t xml:space="preserve"> годишно) електрическа енергия.</w:t>
      </w:r>
    </w:p>
    <w:p w:rsidR="00A460BC" w:rsidRPr="002679EA" w:rsidRDefault="00A460BC" w:rsidP="00A460BC">
      <w:pPr>
        <w:pStyle w:val="ad"/>
        <w:shd w:val="clear" w:color="auto" w:fill="FFFFFF"/>
        <w:spacing w:before="0" w:beforeAutospacing="0" w:line="276" w:lineRule="auto"/>
        <w:ind w:firstLine="708"/>
        <w:jc w:val="both"/>
        <w:rPr>
          <w:rFonts w:ascii="Arial" w:hAnsi="Arial" w:cs="Arial"/>
          <w:color w:val="656565"/>
          <w:sz w:val="21"/>
          <w:szCs w:val="21"/>
        </w:rPr>
      </w:pPr>
      <w:r w:rsidRPr="002679EA">
        <w:t>След влизането ѝ в експлоатация това количество няма да се депонира в регионалната клетка и ще се предотврати нейното запълване. Регионалната клетка се използва от 9 общини. Анаеробната инсталация е  първото в България съоръжение, което работи на принципа на суха метанизация, което води до намаляването на отделяния в атмосферата биогаз метан, ко</w:t>
      </w:r>
      <w:r>
        <w:t xml:space="preserve">йто е парников. </w:t>
      </w:r>
      <w:r w:rsidRPr="002679EA">
        <w:t xml:space="preserve">Тава ще окаже положително въздействие за опазването на околната среда. </w:t>
      </w:r>
    </w:p>
    <w:p w:rsidR="00A460BC" w:rsidRPr="004F7D7D" w:rsidRDefault="00A460BC" w:rsidP="00A460BC">
      <w:pPr>
        <w:pStyle w:val="ad"/>
        <w:shd w:val="clear" w:color="auto" w:fill="FFFFFF"/>
        <w:spacing w:before="0" w:beforeAutospacing="0" w:line="276" w:lineRule="auto"/>
        <w:jc w:val="both"/>
      </w:pPr>
      <w:r>
        <w:t xml:space="preserve">           </w:t>
      </w:r>
      <w:r w:rsidRPr="004F7D7D">
        <w:t xml:space="preserve">Съоръжението бе открито официално на 20.11.2023г. и се намира на територията на </w:t>
      </w:r>
      <w:r w:rsidRPr="004F7D7D">
        <w:rPr>
          <w:rFonts w:ascii="Verdana" w:hAnsi="Verdana"/>
          <w:b/>
          <w:bCs/>
          <w:shd w:val="clear" w:color="auto" w:fill="FFFFFF"/>
        </w:rPr>
        <w:t xml:space="preserve"> </w:t>
      </w:r>
      <w:r w:rsidRPr="004F7D7D">
        <w:rPr>
          <w:bCs/>
          <w:shd w:val="clear" w:color="auto" w:fill="FFFFFF"/>
        </w:rPr>
        <w:t>ул. "Крайезерна", след Логистичния парк в гр. Бургас.</w:t>
      </w:r>
    </w:p>
    <w:p w:rsidR="00A460BC" w:rsidRPr="00CB0D2B" w:rsidRDefault="00A460BC" w:rsidP="00A460BC">
      <w:pPr>
        <w:pStyle w:val="ad"/>
        <w:shd w:val="clear" w:color="auto" w:fill="FFFFFF"/>
        <w:spacing w:before="0" w:beforeAutospacing="0" w:line="276" w:lineRule="auto"/>
        <w:ind w:firstLine="708"/>
        <w:jc w:val="both"/>
      </w:pPr>
      <w:r w:rsidRPr="00CB0D2B">
        <w:t xml:space="preserve">Изграждането на инсталацията е само една част от системата за управление на биоотпадъците. Системата е цялостна, състои се от чисто нови контейнери и съответните моторни превозни средства, които ще обслужват тези контейнери. И най-важното – формирането на съзнание, че биоразградимите отпадъци следва да бъдат разделно събирани в мястото на тяхното генериране – в нашите домове и в офисите ни, в магазините и пазарите, които всеки ден посещаваме. Създаването на тази анаеробна инсталация е преход към една по-зелена Европа, към която сме поели ангажимент. </w:t>
      </w:r>
    </w:p>
    <w:p w:rsidR="00A460BC" w:rsidRPr="00D35A85" w:rsidRDefault="00A460BC" w:rsidP="00A460BC">
      <w:pPr>
        <w:spacing w:after="0" w:line="276" w:lineRule="auto"/>
        <w:jc w:val="both"/>
        <w:rPr>
          <w:rFonts w:ascii="Times New Roman" w:hAnsi="Times New Roman" w:cs="Times New Roman"/>
          <w:color w:val="000000" w:themeColor="text1"/>
          <w:sz w:val="24"/>
          <w:szCs w:val="24"/>
        </w:rPr>
      </w:pPr>
    </w:p>
    <w:p w:rsidR="00A460BC" w:rsidRDefault="00A460BC" w:rsidP="00A460BC">
      <w:pPr>
        <w:spacing w:after="0" w:line="276" w:lineRule="auto"/>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lastRenderedPageBreak/>
        <w:t>Проект: „Изпълнение на подземни инсталации за съхранение на смесени битови отпадъци и разделно събиране на специфични потоци от битови отпадъци“ -  ДБФП № BG16M1OP002-2.009-0025-C01</w:t>
      </w:r>
      <w:r>
        <w:rPr>
          <w:rFonts w:ascii="Times New Roman" w:hAnsi="Times New Roman" w:cs="Times New Roman"/>
          <w:b/>
          <w:color w:val="000000" w:themeColor="text1"/>
          <w:sz w:val="24"/>
          <w:szCs w:val="24"/>
        </w:rPr>
        <w:t>. Проектът е изпълнен до август 2023г.</w:t>
      </w:r>
    </w:p>
    <w:p w:rsidR="00A460BC" w:rsidRDefault="00A460BC" w:rsidP="00A460BC">
      <w:pPr>
        <w:spacing w:after="0" w:line="276" w:lineRule="auto"/>
        <w:jc w:val="both"/>
        <w:rPr>
          <w:rFonts w:ascii="Times New Roman" w:hAnsi="Times New Roman" w:cs="Times New Roman"/>
          <w:b/>
          <w:color w:val="000000" w:themeColor="text1"/>
          <w:sz w:val="24"/>
          <w:szCs w:val="24"/>
        </w:rPr>
      </w:pPr>
    </w:p>
    <w:p w:rsidR="00A460BC" w:rsidRDefault="00A460BC" w:rsidP="00A460BC">
      <w:pPr>
        <w:spacing w:line="276" w:lineRule="auto"/>
        <w:jc w:val="both"/>
        <w:rPr>
          <w:rFonts w:ascii="Times New Roman" w:hAnsi="Times New Roman" w:cs="Times New Roman"/>
          <w:sz w:val="24"/>
          <w:szCs w:val="24"/>
        </w:rPr>
      </w:pPr>
      <w:r>
        <w:rPr>
          <w:rFonts w:ascii="Times New Roman" w:hAnsi="Times New Roman" w:cs="Times New Roman"/>
          <w:sz w:val="24"/>
          <w:szCs w:val="24"/>
        </w:rPr>
        <w:t>Проектното предложение изпълнява основната цел на Регламентирания приоритетен ред (йерархия) при управление на отпадъците, който съгласно европейското и българското законодателство е:</w:t>
      </w:r>
    </w:p>
    <w:p w:rsidR="00A460BC" w:rsidRDefault="00A460BC" w:rsidP="00A460BC">
      <w:pPr>
        <w:spacing w:line="276" w:lineRule="auto"/>
        <w:jc w:val="both"/>
        <w:rPr>
          <w:rFonts w:ascii="Times New Roman" w:hAnsi="Times New Roman" w:cs="Times New Roman"/>
          <w:sz w:val="24"/>
          <w:szCs w:val="24"/>
        </w:rPr>
      </w:pPr>
      <w:r>
        <w:rPr>
          <w:rFonts w:ascii="Times New Roman" w:hAnsi="Times New Roman" w:cs="Times New Roman"/>
          <w:sz w:val="24"/>
          <w:szCs w:val="24"/>
        </w:rPr>
        <w:t>а) предотвратяване на образуването им;</w:t>
      </w:r>
    </w:p>
    <w:p w:rsidR="00A460BC" w:rsidRDefault="00A460BC" w:rsidP="00A460BC">
      <w:pPr>
        <w:spacing w:line="276" w:lineRule="auto"/>
        <w:jc w:val="both"/>
        <w:rPr>
          <w:rFonts w:ascii="Times New Roman" w:hAnsi="Times New Roman" w:cs="Times New Roman"/>
          <w:sz w:val="24"/>
          <w:szCs w:val="24"/>
        </w:rPr>
      </w:pPr>
      <w:r>
        <w:rPr>
          <w:rFonts w:ascii="Times New Roman" w:hAnsi="Times New Roman" w:cs="Times New Roman"/>
          <w:sz w:val="24"/>
          <w:szCs w:val="24"/>
        </w:rPr>
        <w:t>б) подготовка за повторна употреба;</w:t>
      </w:r>
    </w:p>
    <w:p w:rsidR="00A460BC" w:rsidRDefault="00A460BC" w:rsidP="00A460BC">
      <w:pPr>
        <w:spacing w:line="276" w:lineRule="auto"/>
        <w:jc w:val="both"/>
        <w:rPr>
          <w:rFonts w:ascii="Times New Roman" w:hAnsi="Times New Roman" w:cs="Times New Roman"/>
          <w:sz w:val="24"/>
          <w:szCs w:val="24"/>
        </w:rPr>
      </w:pPr>
      <w:r>
        <w:rPr>
          <w:rFonts w:ascii="Times New Roman" w:hAnsi="Times New Roman" w:cs="Times New Roman"/>
          <w:sz w:val="24"/>
          <w:szCs w:val="24"/>
        </w:rPr>
        <w:t>в) рециклиране;</w:t>
      </w:r>
    </w:p>
    <w:p w:rsidR="00A460BC" w:rsidRDefault="00A460BC" w:rsidP="00A460BC">
      <w:pPr>
        <w:spacing w:line="276" w:lineRule="auto"/>
        <w:jc w:val="both"/>
        <w:rPr>
          <w:rFonts w:ascii="Times New Roman" w:hAnsi="Times New Roman" w:cs="Times New Roman"/>
          <w:sz w:val="24"/>
          <w:szCs w:val="24"/>
        </w:rPr>
      </w:pPr>
      <w:r>
        <w:rPr>
          <w:rFonts w:ascii="Times New Roman" w:hAnsi="Times New Roman" w:cs="Times New Roman"/>
          <w:sz w:val="24"/>
          <w:szCs w:val="24"/>
        </w:rPr>
        <w:t>Специфични цели:</w:t>
      </w:r>
    </w:p>
    <w:p w:rsidR="00A460BC" w:rsidRDefault="00A460BC" w:rsidP="00A460BC">
      <w:pPr>
        <w:spacing w:line="276" w:lineRule="auto"/>
        <w:jc w:val="both"/>
        <w:rPr>
          <w:rFonts w:ascii="Times New Roman" w:hAnsi="Times New Roman" w:cs="Times New Roman"/>
          <w:sz w:val="24"/>
          <w:szCs w:val="24"/>
        </w:rPr>
      </w:pPr>
      <w:r>
        <w:rPr>
          <w:rFonts w:ascii="Times New Roman" w:hAnsi="Times New Roman" w:cs="Times New Roman"/>
          <w:sz w:val="24"/>
          <w:szCs w:val="24"/>
        </w:rPr>
        <w:t>- Да се осигури пълноценно събиране на отпадъците в зоните със завишено обществено ползване, като централна градска част, парково пространство, зони с повишено количество ползватели на услугите по сметосъбиране. Пълноценното събиране означава цялостно събиране и безвредно съхранение на отпадъците за периода от изхвърлянето им от населението до извозване със специализирана машина;</w:t>
      </w:r>
    </w:p>
    <w:p w:rsidR="00A460BC" w:rsidRDefault="00A460BC" w:rsidP="00A460BC">
      <w:pPr>
        <w:spacing w:line="276" w:lineRule="auto"/>
        <w:jc w:val="both"/>
        <w:rPr>
          <w:rFonts w:ascii="Times New Roman" w:hAnsi="Times New Roman" w:cs="Times New Roman"/>
          <w:sz w:val="24"/>
          <w:szCs w:val="24"/>
        </w:rPr>
      </w:pPr>
      <w:r>
        <w:rPr>
          <w:rFonts w:ascii="Times New Roman" w:hAnsi="Times New Roman" w:cs="Times New Roman"/>
          <w:sz w:val="24"/>
          <w:szCs w:val="24"/>
        </w:rPr>
        <w:t>- Да се подобри екологичната среда и начина на обитаване на населеното място - град Ахелой;</w:t>
      </w:r>
    </w:p>
    <w:p w:rsidR="00A460BC" w:rsidRDefault="00A460BC" w:rsidP="00A460BC">
      <w:pPr>
        <w:spacing w:line="276" w:lineRule="auto"/>
        <w:jc w:val="both"/>
        <w:rPr>
          <w:rFonts w:ascii="Times New Roman" w:hAnsi="Times New Roman" w:cs="Times New Roman"/>
          <w:sz w:val="24"/>
          <w:szCs w:val="24"/>
        </w:rPr>
      </w:pPr>
      <w:r>
        <w:rPr>
          <w:rFonts w:ascii="Times New Roman" w:hAnsi="Times New Roman" w:cs="Times New Roman"/>
          <w:sz w:val="24"/>
          <w:szCs w:val="24"/>
        </w:rPr>
        <w:t>- Да се създадат предпоставки за безвредно използване на съдовете за сметосъбиране, чрез недопускане разпространение на вредни миризми, разнасяне на зарази, увреждания от животни или зловредно умишлено увреждане от хора чрез трайното им съхранение в подземни шахти;</w:t>
      </w:r>
    </w:p>
    <w:p w:rsidR="00A460BC" w:rsidRDefault="00A460BC" w:rsidP="00A460BC">
      <w:pPr>
        <w:spacing w:line="276" w:lineRule="auto"/>
        <w:jc w:val="both"/>
        <w:rPr>
          <w:rFonts w:ascii="Times New Roman" w:hAnsi="Times New Roman" w:cs="Times New Roman"/>
          <w:sz w:val="24"/>
          <w:szCs w:val="24"/>
        </w:rPr>
      </w:pPr>
      <w:r>
        <w:rPr>
          <w:rFonts w:ascii="Times New Roman" w:hAnsi="Times New Roman" w:cs="Times New Roman"/>
          <w:sz w:val="24"/>
          <w:szCs w:val="24"/>
        </w:rPr>
        <w:t>- Да се създадат предпоставки за подобряване на архитектурния облик на обществените зони , където по плана за сметосъбиране се разполагат свободно стоящи контейнери и съдове за сметосъбиране.</w:t>
      </w:r>
    </w:p>
    <w:p w:rsidR="00A460BC" w:rsidRDefault="00A460BC" w:rsidP="00A460BC">
      <w:pPr>
        <w:spacing w:line="276" w:lineRule="auto"/>
        <w:jc w:val="both"/>
        <w:rPr>
          <w:rFonts w:ascii="Times New Roman" w:hAnsi="Times New Roman" w:cs="Times New Roman"/>
          <w:sz w:val="24"/>
          <w:szCs w:val="24"/>
        </w:rPr>
      </w:pPr>
      <w:r>
        <w:rPr>
          <w:rFonts w:ascii="Times New Roman" w:hAnsi="Times New Roman" w:cs="Times New Roman"/>
          <w:sz w:val="24"/>
          <w:szCs w:val="24"/>
        </w:rPr>
        <w:t>- Да се овладеят два нови потока от битови отпадъци, които до момента не са обхванати от дефинираното разделно сметосъбиране на основните потоци - (стъкло-хартия-метал-условна "пластмаса").</w:t>
      </w:r>
    </w:p>
    <w:p w:rsidR="00A460BC" w:rsidRDefault="00A460BC" w:rsidP="00A460BC">
      <w:pPr>
        <w:spacing w:line="276" w:lineRule="auto"/>
        <w:ind w:right="40" w:firstLine="708"/>
        <w:jc w:val="both"/>
        <w:rPr>
          <w:rFonts w:ascii="Times New Roman" w:hAnsi="Times New Roman" w:cs="Times New Roman"/>
          <w:sz w:val="24"/>
          <w:szCs w:val="24"/>
        </w:rPr>
      </w:pPr>
      <w:r>
        <w:rPr>
          <w:rFonts w:ascii="Times New Roman" w:hAnsi="Times New Roman" w:cs="Times New Roman"/>
          <w:sz w:val="24"/>
          <w:szCs w:val="24"/>
        </w:rPr>
        <w:t>Изградени бяха 6 броя от по 3 подземни платформи , чрез вграждане на подземни съдове за събиране тип "Бобър" с вместимост от 1100-1200 литра (стоманобетонова шахта, с определени размери за разполагане на по 3 броя контейнери, с пряка връзка с надземни приемни кутии, които остават с капак на повърхността на терена).</w:t>
      </w:r>
    </w:p>
    <w:p w:rsidR="00A460BC" w:rsidRPr="000116EE" w:rsidRDefault="00A460BC" w:rsidP="00A460BC">
      <w:pPr>
        <w:spacing w:line="276" w:lineRule="auto"/>
        <w:ind w:firstLine="708"/>
        <w:jc w:val="both"/>
        <w:rPr>
          <w:rFonts w:ascii="Times New Roman" w:hAnsi="Times New Roman" w:cs="Times New Roman"/>
          <w:sz w:val="24"/>
          <w:szCs w:val="24"/>
        </w:rPr>
      </w:pPr>
      <w:r w:rsidRPr="000116EE">
        <w:rPr>
          <w:rFonts w:ascii="Times New Roman" w:hAnsi="Times New Roman" w:cs="Times New Roman"/>
          <w:sz w:val="24"/>
          <w:szCs w:val="24"/>
        </w:rPr>
        <w:t xml:space="preserve">Подземните контейнери са </w:t>
      </w:r>
      <w:r>
        <w:rPr>
          <w:rFonts w:ascii="Times New Roman" w:hAnsi="Times New Roman" w:cs="Times New Roman"/>
          <w:sz w:val="24"/>
          <w:szCs w:val="24"/>
        </w:rPr>
        <w:t xml:space="preserve">18 на брой позиционирани в 6 точки на града </w:t>
      </w:r>
      <w:r w:rsidRPr="000116EE">
        <w:rPr>
          <w:rFonts w:ascii="Times New Roman" w:hAnsi="Times New Roman" w:cs="Times New Roman"/>
          <w:sz w:val="24"/>
          <w:szCs w:val="24"/>
        </w:rPr>
        <w:t>в зоните със завишено обществено ползване, като централна градска ч</w:t>
      </w:r>
      <w:r>
        <w:rPr>
          <w:rFonts w:ascii="Times New Roman" w:hAnsi="Times New Roman" w:cs="Times New Roman"/>
          <w:sz w:val="24"/>
          <w:szCs w:val="24"/>
        </w:rPr>
        <w:t>аст, парково пространство и др., а именно:</w:t>
      </w:r>
    </w:p>
    <w:p w:rsidR="00A460BC" w:rsidRPr="000116EE" w:rsidRDefault="00A460BC" w:rsidP="00A460BC">
      <w:pPr>
        <w:spacing w:line="276" w:lineRule="auto"/>
        <w:ind w:right="40"/>
        <w:jc w:val="both"/>
        <w:rPr>
          <w:rFonts w:ascii="Times New Roman" w:hAnsi="Times New Roman" w:cs="Times New Roman"/>
          <w:sz w:val="24"/>
          <w:szCs w:val="24"/>
        </w:rPr>
      </w:pPr>
      <w:r w:rsidRPr="000116EE">
        <w:rPr>
          <w:rFonts w:ascii="Times New Roman" w:hAnsi="Times New Roman" w:cs="Times New Roman"/>
          <w:sz w:val="24"/>
          <w:szCs w:val="24"/>
        </w:rPr>
        <w:t>1. ул. "Рила" до кръстовището с ул. "Цар Симеон"</w:t>
      </w:r>
    </w:p>
    <w:p w:rsidR="00A460BC" w:rsidRPr="000116EE" w:rsidRDefault="00A460BC" w:rsidP="00A460BC">
      <w:pPr>
        <w:spacing w:line="276" w:lineRule="auto"/>
        <w:ind w:right="40"/>
        <w:jc w:val="both"/>
        <w:rPr>
          <w:rFonts w:ascii="Times New Roman" w:hAnsi="Times New Roman" w:cs="Times New Roman"/>
          <w:sz w:val="24"/>
          <w:szCs w:val="24"/>
        </w:rPr>
      </w:pPr>
      <w:r w:rsidRPr="000116EE">
        <w:rPr>
          <w:rFonts w:ascii="Times New Roman" w:hAnsi="Times New Roman" w:cs="Times New Roman"/>
          <w:sz w:val="24"/>
          <w:szCs w:val="24"/>
        </w:rPr>
        <w:t>2. ул. "Орлов" до Читалище "Светлина"</w:t>
      </w:r>
    </w:p>
    <w:p w:rsidR="00A460BC" w:rsidRPr="000116EE" w:rsidRDefault="00A460BC" w:rsidP="00A460BC">
      <w:pPr>
        <w:spacing w:line="276" w:lineRule="auto"/>
        <w:ind w:right="40"/>
        <w:jc w:val="both"/>
        <w:rPr>
          <w:rFonts w:ascii="Times New Roman" w:hAnsi="Times New Roman" w:cs="Times New Roman"/>
          <w:sz w:val="24"/>
          <w:szCs w:val="24"/>
        </w:rPr>
      </w:pPr>
      <w:r w:rsidRPr="000116EE">
        <w:rPr>
          <w:rFonts w:ascii="Times New Roman" w:hAnsi="Times New Roman" w:cs="Times New Roman"/>
          <w:sz w:val="24"/>
          <w:szCs w:val="24"/>
        </w:rPr>
        <w:lastRenderedPageBreak/>
        <w:t>3. ул. "Искър" срещу хотел "Прованс"</w:t>
      </w:r>
    </w:p>
    <w:p w:rsidR="00A460BC" w:rsidRPr="000116EE" w:rsidRDefault="00A460BC" w:rsidP="00A460BC">
      <w:pPr>
        <w:spacing w:line="276" w:lineRule="auto"/>
        <w:ind w:right="40"/>
        <w:jc w:val="both"/>
        <w:rPr>
          <w:rFonts w:ascii="Times New Roman" w:hAnsi="Times New Roman" w:cs="Times New Roman"/>
          <w:sz w:val="24"/>
          <w:szCs w:val="24"/>
        </w:rPr>
      </w:pPr>
      <w:r w:rsidRPr="000116EE">
        <w:rPr>
          <w:rFonts w:ascii="Times New Roman" w:hAnsi="Times New Roman" w:cs="Times New Roman"/>
          <w:sz w:val="24"/>
          <w:szCs w:val="24"/>
        </w:rPr>
        <w:t>4. ул. "Слънчев бряг" на изхода за с. Тънково</w:t>
      </w:r>
    </w:p>
    <w:p w:rsidR="00A460BC" w:rsidRPr="000116EE" w:rsidRDefault="00A460BC" w:rsidP="00A460BC">
      <w:pPr>
        <w:spacing w:line="276" w:lineRule="auto"/>
        <w:ind w:right="40"/>
        <w:jc w:val="both"/>
        <w:rPr>
          <w:rFonts w:ascii="Times New Roman" w:hAnsi="Times New Roman" w:cs="Times New Roman"/>
          <w:sz w:val="24"/>
          <w:szCs w:val="24"/>
        </w:rPr>
      </w:pPr>
      <w:r w:rsidRPr="000116EE">
        <w:rPr>
          <w:rFonts w:ascii="Times New Roman" w:hAnsi="Times New Roman" w:cs="Times New Roman"/>
          <w:sz w:val="24"/>
          <w:szCs w:val="24"/>
        </w:rPr>
        <w:t>5. ул. "Кокиче" до градския парк</w:t>
      </w:r>
    </w:p>
    <w:p w:rsidR="00A460BC" w:rsidRPr="008D116C" w:rsidRDefault="00A460BC" w:rsidP="00A460BC">
      <w:pPr>
        <w:spacing w:line="276" w:lineRule="auto"/>
        <w:ind w:right="40"/>
        <w:jc w:val="both"/>
        <w:rPr>
          <w:rFonts w:ascii="Times New Roman" w:hAnsi="Times New Roman" w:cs="Times New Roman"/>
          <w:sz w:val="24"/>
          <w:szCs w:val="24"/>
        </w:rPr>
      </w:pPr>
      <w:r w:rsidRPr="000116EE">
        <w:rPr>
          <w:rFonts w:ascii="Times New Roman" w:hAnsi="Times New Roman" w:cs="Times New Roman"/>
          <w:sz w:val="24"/>
          <w:szCs w:val="24"/>
        </w:rPr>
        <w:t>6. ул. "Рила" срещу № 108 до детската площадка</w:t>
      </w:r>
    </w:p>
    <w:p w:rsidR="00A460BC" w:rsidRDefault="00A460BC" w:rsidP="00A460BC">
      <w:pPr>
        <w:spacing w:after="0" w:line="276" w:lineRule="auto"/>
        <w:jc w:val="both"/>
        <w:rPr>
          <w:rFonts w:ascii="Times New Roman" w:hAnsi="Times New Roman" w:cs="Times New Roman"/>
          <w:b/>
          <w:bCs/>
          <w:color w:val="000000" w:themeColor="text1"/>
          <w:sz w:val="24"/>
          <w:szCs w:val="24"/>
          <w:shd w:val="clear" w:color="auto" w:fill="FFFFFF"/>
        </w:rPr>
      </w:pPr>
    </w:p>
    <w:p w:rsidR="00A460BC" w:rsidRDefault="00A460BC" w:rsidP="00A460BC">
      <w:pPr>
        <w:spacing w:after="0" w:line="276" w:lineRule="auto"/>
        <w:jc w:val="both"/>
        <w:rPr>
          <w:rFonts w:ascii="Times New Roman" w:hAnsi="Times New Roman" w:cs="Times New Roman"/>
          <w:b/>
          <w:color w:val="000000" w:themeColor="text1"/>
          <w:sz w:val="24"/>
          <w:szCs w:val="24"/>
        </w:rPr>
      </w:pPr>
      <w:r w:rsidRPr="00D35A85">
        <w:rPr>
          <w:rFonts w:ascii="Times New Roman" w:hAnsi="Times New Roman" w:cs="Times New Roman"/>
          <w:b/>
          <w:bCs/>
          <w:color w:val="000000" w:themeColor="text1"/>
          <w:sz w:val="24"/>
          <w:szCs w:val="24"/>
          <w:shd w:val="clear" w:color="auto" w:fill="FFFFFF"/>
        </w:rPr>
        <w:t>Проект: “Намаляване на морските отпадъци от земни източници в целева акватория на територията на община Поморие в едно с образовано и информирано общество спрямо замърсяването на морските води -</w:t>
      </w:r>
      <w:r w:rsidRPr="00D35A85">
        <w:rPr>
          <w:rFonts w:ascii="Times New Roman" w:hAnsi="Times New Roman" w:cs="Times New Roman"/>
          <w:b/>
          <w:color w:val="000000" w:themeColor="text1"/>
          <w:sz w:val="24"/>
          <w:szCs w:val="24"/>
        </w:rPr>
        <w:t xml:space="preserve"> ДБФП № BGENVIRONMENT - 2.003-0006-C01</w:t>
      </w:r>
    </w:p>
    <w:p w:rsidR="00A460BC" w:rsidRDefault="00A460BC" w:rsidP="00A460BC">
      <w:pPr>
        <w:spacing w:after="0" w:line="276" w:lineRule="auto"/>
        <w:jc w:val="both"/>
        <w:rPr>
          <w:rFonts w:ascii="Times New Roman" w:hAnsi="Times New Roman" w:cs="Times New Roman"/>
          <w:b/>
          <w:color w:val="000000" w:themeColor="text1"/>
          <w:sz w:val="24"/>
          <w:szCs w:val="24"/>
        </w:rPr>
      </w:pPr>
    </w:p>
    <w:p w:rsidR="00A460BC" w:rsidRDefault="00A460BC" w:rsidP="00A460BC">
      <w:pPr>
        <w:pStyle w:val="ad"/>
        <w:shd w:val="clear" w:color="auto" w:fill="FFFFFF"/>
        <w:spacing w:before="0" w:beforeAutospacing="0" w:after="0" w:afterAutospacing="0" w:line="276" w:lineRule="auto"/>
        <w:ind w:firstLine="708"/>
        <w:jc w:val="both"/>
        <w:rPr>
          <w:rFonts w:ascii="Calibri" w:hAnsi="Calibri" w:cs="Calibri"/>
          <w:color w:val="222222"/>
          <w:sz w:val="22"/>
          <w:szCs w:val="22"/>
        </w:rPr>
      </w:pPr>
      <w:r>
        <w:rPr>
          <w:color w:val="222222"/>
        </w:rPr>
        <w:t>В периода 14.12.2023г. – 14.01.2024г. се проведе първата инициатива за намаляване на замърсяването от земни източници на морската среда чрез почистване на целеви локации по бреговете на Черно море – Рибарско пристанище Поморие и Пасажерско пристанище, р. Ахелой вливаща се в Черно море и Поморийско езеро, попадащи в териториалния обхват на община Поморие, планирана по проект за </w:t>
      </w:r>
      <w:r w:rsidRPr="00B932FB">
        <w:rPr>
          <w:rStyle w:val="ae"/>
        </w:rPr>
        <w:t>„Намаляване на морските отпадъци от земни източници в целева акватория на територията на община Поморие в едно с образовано и информирано общество спрямо замърсяването на морските води“</w:t>
      </w:r>
      <w:r w:rsidRPr="00B932FB">
        <w:t xml:space="preserve">, </w:t>
      </w:r>
      <w:r>
        <w:rPr>
          <w:color w:val="222222"/>
        </w:rPr>
        <w:t>финансиран по Програма „Опазване на околната среда и климатични промени“</w:t>
      </w:r>
    </w:p>
    <w:p w:rsidR="00A460BC" w:rsidRDefault="00A460BC" w:rsidP="00A460BC">
      <w:pPr>
        <w:pStyle w:val="ad"/>
        <w:shd w:val="clear" w:color="auto" w:fill="FFFFFF"/>
        <w:spacing w:before="0" w:beforeAutospacing="0" w:after="0" w:afterAutospacing="0" w:line="276" w:lineRule="auto"/>
        <w:ind w:firstLine="708"/>
        <w:jc w:val="both"/>
        <w:rPr>
          <w:rFonts w:ascii="Calibri" w:hAnsi="Calibri" w:cs="Calibri"/>
          <w:color w:val="222222"/>
          <w:sz w:val="22"/>
          <w:szCs w:val="22"/>
        </w:rPr>
      </w:pPr>
      <w:r>
        <w:rPr>
          <w:color w:val="222222"/>
        </w:rPr>
        <w:t>За целта община Поморие закупи и пусна в експлоатация два високотехнологични водни дрона за събиране на плуващи на повърхността на водата отпадъци, в т.ч. полиетиленови торби, битови пластмаси, изоставени хрилни мрежи, изкарване на чужда и вредна растителност от водата и др. Двата водни дрона, функционират като интелигентен инструмент, плуващ във водата, извличащ нежелан отпадък и материал и събиращ данни за морската среда. По този начин ще бъде осъществено почистването и последващият мониторинг и управление на водите на трите целеви акватории. Специално избраните и включени в проекта дронове оставят нулев въглероден отпечатък по време на работа.</w:t>
      </w:r>
    </w:p>
    <w:p w:rsidR="00A460BC" w:rsidRDefault="00A460BC" w:rsidP="00A460BC">
      <w:pPr>
        <w:pStyle w:val="ad"/>
        <w:shd w:val="clear" w:color="auto" w:fill="FFFFFF"/>
        <w:spacing w:before="0" w:beforeAutospacing="0" w:after="0" w:afterAutospacing="0" w:line="276" w:lineRule="auto"/>
        <w:ind w:firstLine="708"/>
        <w:jc w:val="both"/>
        <w:rPr>
          <w:rFonts w:ascii="Calibri" w:hAnsi="Calibri" w:cs="Calibri"/>
          <w:color w:val="222222"/>
          <w:sz w:val="22"/>
          <w:szCs w:val="22"/>
        </w:rPr>
      </w:pPr>
      <w:r>
        <w:rPr>
          <w:color w:val="222222"/>
        </w:rPr>
        <w:t>Основната цел на проекта е изпълнението на три инициативи за намаляване на количеството отпадъци в морската среда от земни източници Планирани са и мерки за повишаване на информираността на широката общественост.</w:t>
      </w:r>
    </w:p>
    <w:p w:rsidR="00A460BC" w:rsidRDefault="00A460BC" w:rsidP="00A460BC">
      <w:pPr>
        <w:spacing w:after="0" w:line="276" w:lineRule="auto"/>
        <w:jc w:val="both"/>
        <w:rPr>
          <w:rFonts w:ascii="Times New Roman" w:hAnsi="Times New Roman" w:cs="Times New Roman"/>
          <w:b/>
          <w:color w:val="000000" w:themeColor="text1"/>
          <w:sz w:val="24"/>
          <w:szCs w:val="24"/>
        </w:rPr>
      </w:pPr>
    </w:p>
    <w:p w:rsidR="00A460BC" w:rsidRPr="000231A7" w:rsidRDefault="00A460BC" w:rsidP="00A460BC">
      <w:pPr>
        <w:spacing w:line="276" w:lineRule="auto"/>
        <w:jc w:val="both"/>
        <w:rPr>
          <w:rFonts w:ascii="Times New Roman" w:hAnsi="Times New Roman" w:cs="Times New Roman"/>
          <w:b/>
          <w:sz w:val="24"/>
          <w:szCs w:val="24"/>
        </w:rPr>
      </w:pPr>
      <w:r w:rsidRPr="00836FB7">
        <w:rPr>
          <w:rFonts w:ascii="Times New Roman" w:hAnsi="Times New Roman" w:cs="Times New Roman"/>
          <w:b/>
          <w:sz w:val="24"/>
          <w:szCs w:val="24"/>
        </w:rPr>
        <w:t>Проект</w:t>
      </w:r>
      <w:r>
        <w:rPr>
          <w:rFonts w:ascii="Times New Roman" w:hAnsi="Times New Roman" w:cs="Times New Roman"/>
          <w:b/>
          <w:sz w:val="24"/>
          <w:szCs w:val="24"/>
        </w:rPr>
        <w:t>:</w:t>
      </w:r>
      <w:r w:rsidRPr="00836FB7">
        <w:rPr>
          <w:rFonts w:ascii="Times New Roman" w:hAnsi="Times New Roman" w:cs="Times New Roman"/>
          <w:b/>
          <w:sz w:val="24"/>
          <w:szCs w:val="24"/>
        </w:rPr>
        <w:t xml:space="preserve"> </w:t>
      </w:r>
      <w:r w:rsidRPr="000231A7">
        <w:rPr>
          <w:rFonts w:ascii="Times New Roman" w:hAnsi="Times New Roman" w:cs="Times New Roman"/>
          <w:b/>
          <w:sz w:val="24"/>
          <w:szCs w:val="24"/>
        </w:rPr>
        <w:t>„</w:t>
      </w:r>
      <w:r w:rsidRPr="000231A7">
        <w:rPr>
          <w:rFonts w:ascii="Times New Roman" w:hAnsi="Times New Roman" w:cs="Times New Roman"/>
          <w:b/>
          <w:iCs/>
          <w:sz w:val="24"/>
          <w:szCs w:val="24"/>
        </w:rPr>
        <w:t>Холистичен подход за управление на отпадъците в прехода към кръгова икономика</w:t>
      </w:r>
      <w:r w:rsidRPr="000231A7">
        <w:rPr>
          <w:rFonts w:ascii="Times New Roman" w:hAnsi="Times New Roman" w:cs="Times New Roman"/>
          <w:b/>
          <w:sz w:val="24"/>
          <w:szCs w:val="24"/>
        </w:rPr>
        <w:t>“, финансиран по Програма LIFE на ЕС.</w:t>
      </w:r>
    </w:p>
    <w:p w:rsidR="00A460BC" w:rsidRDefault="00A460BC" w:rsidP="00A460BC">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Проектът се изпълнява</w:t>
      </w:r>
      <w:r w:rsidRPr="007F0B0F">
        <w:rPr>
          <w:rFonts w:ascii="Times New Roman" w:hAnsi="Times New Roman" w:cs="Times New Roman"/>
          <w:sz w:val="24"/>
          <w:szCs w:val="24"/>
        </w:rPr>
        <w:t xml:space="preserve"> от консорциум от четирима български партньори и един италиански партньор: Община Поморие, НПО Клуб Икономика 2000, Теоремус ООД, Национална организация за разделно събиране и оползотворяване на отпадъци от опаковки Екобулпак и Zero Waste Италия. Проектът засяга сектор отпадъци и ще се реализира на територията на община Поморие, България. Новите политики на ЕС и България за кръгова икономика и управление на отпадъците поставят амбициозни цели за отпадъците. За постигането им българските общини трябва да предприемат незабавни </w:t>
      </w:r>
      <w:r w:rsidRPr="007F0B0F">
        <w:rPr>
          <w:rFonts w:ascii="Times New Roman" w:hAnsi="Times New Roman" w:cs="Times New Roman"/>
          <w:sz w:val="24"/>
          <w:szCs w:val="24"/>
        </w:rPr>
        <w:lastRenderedPageBreak/>
        <w:t xml:space="preserve">мерки за възприемане на нов кръгов подход и значително подобряване на управлението на отпадъците. Те обаче нямат достатъчно капацитет и знания, за да трансформират своите системи за управление на отпадъците, които се характеризират с преобладаващо депониране на отпадъци. Проектът има за цел да въведе новаторски холистичен подход към управлението на битовите отпадъци в България със специфичните цели да: </w:t>
      </w:r>
    </w:p>
    <w:p w:rsidR="00A460BC" w:rsidRDefault="00A460BC" w:rsidP="00A460BC">
      <w:pPr>
        <w:spacing w:line="276" w:lineRule="auto"/>
        <w:ind w:firstLine="708"/>
        <w:jc w:val="both"/>
        <w:rPr>
          <w:rFonts w:ascii="Times New Roman" w:hAnsi="Times New Roman" w:cs="Times New Roman"/>
          <w:sz w:val="24"/>
          <w:szCs w:val="24"/>
        </w:rPr>
      </w:pPr>
      <w:r w:rsidRPr="007F0B0F">
        <w:rPr>
          <w:rFonts w:ascii="Times New Roman" w:hAnsi="Times New Roman" w:cs="Times New Roman"/>
          <w:sz w:val="24"/>
          <w:szCs w:val="24"/>
        </w:rPr>
        <w:t>- Повиши капацитета на МП за разработване, прилагане и управление на нова интегрирана система за управление на отпадъците и да работи в сътрудничество и постоянен диалог със заинтересованите страни</w:t>
      </w:r>
    </w:p>
    <w:p w:rsidR="00A460BC" w:rsidRDefault="00A460BC" w:rsidP="00A460BC">
      <w:pPr>
        <w:spacing w:line="276" w:lineRule="auto"/>
        <w:ind w:firstLine="708"/>
        <w:jc w:val="both"/>
        <w:rPr>
          <w:rFonts w:ascii="Times New Roman" w:hAnsi="Times New Roman" w:cs="Times New Roman"/>
          <w:sz w:val="24"/>
          <w:szCs w:val="24"/>
        </w:rPr>
      </w:pPr>
      <w:r w:rsidRPr="007F0B0F">
        <w:rPr>
          <w:rFonts w:ascii="Times New Roman" w:hAnsi="Times New Roman" w:cs="Times New Roman"/>
          <w:sz w:val="24"/>
          <w:szCs w:val="24"/>
        </w:rPr>
        <w:t xml:space="preserve"> - Осигуряване на софтуерна, техническа и институционална инфраструктура за събиране на смесени и разделно събрани битови отпадъци и внедряване на нови схеми за събиране на отпадъци от врата до врата и PAYT </w:t>
      </w:r>
    </w:p>
    <w:p w:rsidR="00A460BC" w:rsidRDefault="00A460BC" w:rsidP="00A460BC">
      <w:pPr>
        <w:spacing w:line="276" w:lineRule="auto"/>
        <w:ind w:firstLine="708"/>
        <w:jc w:val="both"/>
        <w:rPr>
          <w:rFonts w:ascii="Times New Roman" w:hAnsi="Times New Roman" w:cs="Times New Roman"/>
          <w:sz w:val="24"/>
          <w:szCs w:val="24"/>
        </w:rPr>
      </w:pPr>
      <w:r w:rsidRPr="007F0B0F">
        <w:rPr>
          <w:rFonts w:ascii="Times New Roman" w:hAnsi="Times New Roman" w:cs="Times New Roman"/>
          <w:sz w:val="24"/>
          <w:szCs w:val="24"/>
        </w:rPr>
        <w:t xml:space="preserve">- Повишаване на знанията и ангажираността на жителите за практикуване на устойчиво потребление, превенция и разделно събиране на отпадъци - Катализиране на широкомащабно възпроизвеждане на добрите европейски практики, въведени по проекта в българските общини. </w:t>
      </w:r>
    </w:p>
    <w:p w:rsidR="00A460BC" w:rsidRPr="007F0B0F" w:rsidRDefault="00A460BC" w:rsidP="00A460BC">
      <w:pPr>
        <w:spacing w:line="276" w:lineRule="auto"/>
        <w:ind w:firstLine="708"/>
        <w:jc w:val="both"/>
        <w:rPr>
          <w:rFonts w:ascii="Times New Roman" w:hAnsi="Times New Roman" w:cs="Times New Roman"/>
          <w:sz w:val="24"/>
          <w:szCs w:val="24"/>
        </w:rPr>
      </w:pPr>
      <w:r w:rsidRPr="007F0B0F">
        <w:rPr>
          <w:rFonts w:ascii="Times New Roman" w:hAnsi="Times New Roman" w:cs="Times New Roman"/>
          <w:sz w:val="24"/>
          <w:szCs w:val="24"/>
        </w:rPr>
        <w:t>Проектът се състои от 5 работни пакета: WP1 се отнася до управлението и координацията на проекта; WP2 – подготвителни действия; WP3 - въвеждане на иновативната система за преминаване към кръгов модел в управлението на отпадъците чрез внедряване на сметосъбиране от врата до врата и PAYT; WP4 – повишаване на осведомеността и участието на местните заинтересовани страни; WP5 - устойчивост, репликация и използване на резултатите от проекта. Проекта стартира на 07.2023г. със срок за изпълнение 36 месеца.</w:t>
      </w:r>
    </w:p>
    <w:p w:rsidR="00A460BC" w:rsidRPr="007F0B0F" w:rsidRDefault="00A460BC" w:rsidP="00A460BC">
      <w:pPr>
        <w:spacing w:line="276" w:lineRule="auto"/>
        <w:jc w:val="both"/>
        <w:rPr>
          <w:rFonts w:ascii="Times New Roman" w:hAnsi="Times New Roman" w:cs="Times New Roman"/>
          <w:sz w:val="24"/>
          <w:szCs w:val="24"/>
        </w:rPr>
      </w:pPr>
      <w:r w:rsidRPr="007F0B0F">
        <w:rPr>
          <w:rFonts w:ascii="Times New Roman" w:hAnsi="Times New Roman" w:cs="Times New Roman"/>
          <w:sz w:val="24"/>
          <w:szCs w:val="24"/>
        </w:rPr>
        <w:t>1.Подписано е споразумението за партньорство,</w:t>
      </w:r>
      <w:r>
        <w:rPr>
          <w:rFonts w:ascii="Times New Roman" w:hAnsi="Times New Roman" w:cs="Times New Roman"/>
          <w:sz w:val="24"/>
          <w:szCs w:val="24"/>
        </w:rPr>
        <w:t xml:space="preserve"> </w:t>
      </w:r>
      <w:r w:rsidRPr="007F0B0F">
        <w:rPr>
          <w:rFonts w:ascii="Times New Roman" w:hAnsi="Times New Roman" w:cs="Times New Roman"/>
          <w:sz w:val="24"/>
          <w:szCs w:val="24"/>
        </w:rPr>
        <w:t xml:space="preserve">между община Поморие (Координиращ бенефициент) и Клуб „Икономка 2000“ (Бенефициент), „Теоремус“ АД (Бенефициент), </w:t>
      </w:r>
      <w:r w:rsidRPr="007F0B0F">
        <w:rPr>
          <w:rFonts w:ascii="Times New Roman" w:hAnsi="Times New Roman" w:cs="Times New Roman"/>
          <w:color w:val="000000"/>
          <w:sz w:val="24"/>
          <w:szCs w:val="24"/>
          <w:lang w:bidi="bg-BG"/>
        </w:rPr>
        <w:t xml:space="preserve">„Екобулпак България“ АД </w:t>
      </w:r>
      <w:r w:rsidRPr="007F0B0F">
        <w:rPr>
          <w:rFonts w:ascii="Times New Roman" w:hAnsi="Times New Roman" w:cs="Times New Roman"/>
          <w:sz w:val="24"/>
          <w:szCs w:val="24"/>
        </w:rPr>
        <w:t xml:space="preserve">(Бенефициент), </w:t>
      </w:r>
      <w:r w:rsidRPr="007F0B0F">
        <w:rPr>
          <w:rFonts w:ascii="Times New Roman" w:hAnsi="Times New Roman" w:cs="Times New Roman"/>
          <w:sz w:val="24"/>
          <w:szCs w:val="24"/>
          <w:lang w:val="en-US"/>
        </w:rPr>
        <w:t>Zero Waste Italy</w:t>
      </w:r>
      <w:r w:rsidRPr="007F0B0F">
        <w:rPr>
          <w:rFonts w:ascii="Times New Roman" w:hAnsi="Times New Roman" w:cs="Times New Roman"/>
          <w:sz w:val="24"/>
          <w:szCs w:val="24"/>
        </w:rPr>
        <w:t xml:space="preserve"> (Бенефициент),  във връзка с изпълнението на проекта.</w:t>
      </w:r>
    </w:p>
    <w:p w:rsidR="00A460BC" w:rsidRPr="007F0B0F" w:rsidRDefault="00A460BC" w:rsidP="00A460BC">
      <w:pPr>
        <w:spacing w:line="276" w:lineRule="auto"/>
        <w:jc w:val="both"/>
        <w:rPr>
          <w:rFonts w:ascii="Times New Roman" w:hAnsi="Times New Roman" w:cs="Times New Roman"/>
          <w:sz w:val="24"/>
          <w:szCs w:val="24"/>
        </w:rPr>
      </w:pPr>
      <w:r w:rsidRPr="007F0B0F">
        <w:rPr>
          <w:rFonts w:ascii="Times New Roman" w:hAnsi="Times New Roman" w:cs="Times New Roman"/>
          <w:sz w:val="24"/>
          <w:szCs w:val="24"/>
        </w:rPr>
        <w:t>2.Проведена е учредителна среща на Управителния комитет и назначено Звено за управление на проекта</w:t>
      </w:r>
    </w:p>
    <w:p w:rsidR="00A460BC" w:rsidRPr="007F0B0F" w:rsidRDefault="00A460BC" w:rsidP="00A460BC">
      <w:pPr>
        <w:spacing w:line="276" w:lineRule="auto"/>
        <w:jc w:val="both"/>
        <w:rPr>
          <w:rFonts w:ascii="Times New Roman" w:hAnsi="Times New Roman" w:cs="Times New Roman"/>
          <w:sz w:val="24"/>
          <w:szCs w:val="24"/>
        </w:rPr>
      </w:pPr>
      <w:r w:rsidRPr="007F0B0F">
        <w:rPr>
          <w:rFonts w:ascii="Times New Roman" w:hAnsi="Times New Roman" w:cs="Times New Roman"/>
          <w:sz w:val="24"/>
          <w:szCs w:val="24"/>
        </w:rPr>
        <w:t>3. Проведени обучения за повишаване на капацитета на бенефициентите</w:t>
      </w:r>
    </w:p>
    <w:p w:rsidR="00A460BC" w:rsidRPr="007F0B0F" w:rsidRDefault="00A460BC" w:rsidP="00A460BC">
      <w:pPr>
        <w:spacing w:line="276" w:lineRule="auto"/>
        <w:jc w:val="both"/>
        <w:rPr>
          <w:rFonts w:ascii="Times New Roman" w:hAnsi="Times New Roman" w:cs="Times New Roman"/>
          <w:sz w:val="24"/>
          <w:szCs w:val="24"/>
        </w:rPr>
      </w:pPr>
      <w:r w:rsidRPr="007F0B0F">
        <w:rPr>
          <w:rFonts w:ascii="Times New Roman" w:hAnsi="Times New Roman" w:cs="Times New Roman"/>
          <w:sz w:val="24"/>
          <w:szCs w:val="24"/>
        </w:rPr>
        <w:t xml:space="preserve">4. Изготвен е сайт с линк </w:t>
      </w:r>
      <w:hyperlink r:id="rId10" w:tgtFrame="_blank" w:history="1">
        <w:r w:rsidRPr="007F0B0F">
          <w:rPr>
            <w:rStyle w:val="a9"/>
            <w:rFonts w:ascii="Times New Roman" w:hAnsi="Times New Roman" w:cs="Times New Roman"/>
            <w:color w:val="1155CC"/>
            <w:sz w:val="24"/>
            <w:szCs w:val="24"/>
          </w:rPr>
          <w:t>https://waste.pomorie.bg/</w:t>
        </w:r>
      </w:hyperlink>
      <w:r w:rsidRPr="007F0B0F">
        <w:rPr>
          <w:rFonts w:ascii="Times New Roman" w:hAnsi="Times New Roman" w:cs="Times New Roman"/>
          <w:sz w:val="24"/>
          <w:szCs w:val="24"/>
        </w:rPr>
        <w:t xml:space="preserve"> , на който ще се качва периодично информация относно постигнатите резултати.</w:t>
      </w:r>
    </w:p>
    <w:p w:rsidR="00A460BC" w:rsidRPr="007F0B0F" w:rsidRDefault="00A460BC" w:rsidP="00A460BC">
      <w:pPr>
        <w:spacing w:line="276" w:lineRule="auto"/>
        <w:jc w:val="both"/>
        <w:rPr>
          <w:rFonts w:ascii="Times New Roman" w:hAnsi="Times New Roman" w:cs="Times New Roman"/>
          <w:sz w:val="24"/>
          <w:szCs w:val="24"/>
        </w:rPr>
      </w:pPr>
      <w:r w:rsidRPr="007F0B0F">
        <w:rPr>
          <w:rFonts w:ascii="Times New Roman" w:hAnsi="Times New Roman" w:cs="Times New Roman"/>
          <w:sz w:val="24"/>
          <w:szCs w:val="24"/>
        </w:rPr>
        <w:t xml:space="preserve">5.Изработени са рекламни материали  </w:t>
      </w:r>
    </w:p>
    <w:p w:rsidR="00A460BC" w:rsidRPr="007F0B0F" w:rsidRDefault="00A460BC" w:rsidP="00A460BC">
      <w:pPr>
        <w:spacing w:line="276" w:lineRule="auto"/>
        <w:jc w:val="both"/>
        <w:rPr>
          <w:rFonts w:ascii="Times New Roman" w:hAnsi="Times New Roman" w:cs="Times New Roman"/>
          <w:sz w:val="24"/>
          <w:szCs w:val="24"/>
        </w:rPr>
      </w:pPr>
      <w:r w:rsidRPr="007F0B0F">
        <w:rPr>
          <w:rFonts w:ascii="Times New Roman" w:hAnsi="Times New Roman" w:cs="Times New Roman"/>
          <w:sz w:val="24"/>
          <w:szCs w:val="24"/>
        </w:rPr>
        <w:t>6. Изготвен е План за зелено управление на проекта</w:t>
      </w:r>
    </w:p>
    <w:p w:rsidR="00A460BC" w:rsidRPr="00BE71F6" w:rsidRDefault="00A460BC" w:rsidP="00A460BC">
      <w:pPr>
        <w:spacing w:line="276" w:lineRule="auto"/>
        <w:jc w:val="both"/>
        <w:rPr>
          <w:rFonts w:ascii="Times New Roman" w:hAnsi="Times New Roman" w:cs="Times New Roman"/>
          <w:sz w:val="24"/>
          <w:szCs w:val="24"/>
        </w:rPr>
      </w:pPr>
      <w:r w:rsidRPr="007F0B0F">
        <w:rPr>
          <w:rFonts w:ascii="Times New Roman" w:hAnsi="Times New Roman" w:cs="Times New Roman"/>
          <w:sz w:val="24"/>
          <w:szCs w:val="24"/>
        </w:rPr>
        <w:t>7. Изготвен е План за мониторинг на проекта</w:t>
      </w:r>
    </w:p>
    <w:p w:rsidR="00A460BC" w:rsidRPr="00D35A85" w:rsidRDefault="00A460BC" w:rsidP="00A460BC">
      <w:pPr>
        <w:spacing w:after="0" w:line="276" w:lineRule="auto"/>
        <w:ind w:right="23"/>
        <w:jc w:val="both"/>
        <w:rPr>
          <w:rFonts w:ascii="Times New Roman" w:hAnsi="Times New Roman" w:cs="Times New Roman"/>
          <w:b/>
          <w:color w:val="000000" w:themeColor="text1"/>
          <w:sz w:val="24"/>
          <w:szCs w:val="24"/>
        </w:rPr>
      </w:pPr>
    </w:p>
    <w:p w:rsidR="00A460BC" w:rsidRPr="00D35A85" w:rsidRDefault="00A460BC" w:rsidP="00A460BC">
      <w:pPr>
        <w:spacing w:after="0" w:line="276" w:lineRule="auto"/>
        <w:ind w:firstLine="708"/>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b/>
          <w:color w:val="000000" w:themeColor="text1"/>
          <w:sz w:val="24"/>
          <w:szCs w:val="24"/>
          <w:lang w:eastAsia="bg-BG"/>
        </w:rPr>
        <w:t>Мярка:</w:t>
      </w:r>
      <w:r w:rsidRPr="00D35A85">
        <w:rPr>
          <w:rFonts w:ascii="Times New Roman" w:eastAsia="Times New Roman" w:hAnsi="Times New Roman" w:cs="Times New Roman"/>
          <w:color w:val="000000" w:themeColor="text1"/>
          <w:sz w:val="24"/>
          <w:szCs w:val="24"/>
          <w:lang w:eastAsia="bg-BG"/>
        </w:rPr>
        <w:t xml:space="preserve"> Провеждане на информационна кампания за разделно събиране на масово разпространени отпадъци</w:t>
      </w:r>
      <w:r>
        <w:rPr>
          <w:rFonts w:ascii="Times New Roman" w:eastAsia="Times New Roman" w:hAnsi="Times New Roman" w:cs="Times New Roman"/>
          <w:color w:val="000000" w:themeColor="text1"/>
          <w:sz w:val="24"/>
          <w:szCs w:val="24"/>
          <w:lang w:eastAsia="bg-BG"/>
        </w:rPr>
        <w:t xml:space="preserve"> </w:t>
      </w:r>
      <w:r w:rsidRPr="00D35A85">
        <w:rPr>
          <w:rFonts w:ascii="Times New Roman" w:eastAsia="Times New Roman" w:hAnsi="Times New Roman" w:cs="Times New Roman"/>
          <w:color w:val="000000" w:themeColor="text1"/>
          <w:sz w:val="24"/>
          <w:szCs w:val="24"/>
          <w:lang w:eastAsia="bg-BG"/>
        </w:rPr>
        <w:t>/МРО/ - информацията се публикува на официалната електронна страница на община Поморие.</w:t>
      </w:r>
    </w:p>
    <w:p w:rsidR="00A460BC" w:rsidRPr="00D35A85" w:rsidRDefault="00A460BC" w:rsidP="00A460BC">
      <w:pPr>
        <w:spacing w:after="0" w:line="276" w:lineRule="auto"/>
        <w:ind w:firstLine="708"/>
        <w:jc w:val="both"/>
        <w:rPr>
          <w:rFonts w:ascii="Times New Roman" w:eastAsia="Times New Roman" w:hAnsi="Times New Roman" w:cs="Times New Roman"/>
          <w:color w:val="000000" w:themeColor="text1"/>
          <w:sz w:val="24"/>
          <w:szCs w:val="24"/>
          <w:lang w:eastAsia="bg-BG"/>
        </w:rPr>
      </w:pPr>
    </w:p>
    <w:p w:rsidR="00A460BC"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eastAsia="Times New Roman" w:hAnsi="Times New Roman" w:cs="Times New Roman"/>
          <w:b/>
          <w:color w:val="000000" w:themeColor="text1"/>
          <w:sz w:val="24"/>
          <w:szCs w:val="24"/>
          <w:lang w:eastAsia="bg-BG"/>
        </w:rPr>
        <w:t>Мярка:</w:t>
      </w:r>
      <w:r w:rsidRPr="00D35A85">
        <w:rPr>
          <w:rFonts w:ascii="Times New Roman" w:eastAsia="Times New Roman" w:hAnsi="Times New Roman" w:cs="Times New Roman"/>
          <w:color w:val="000000" w:themeColor="text1"/>
          <w:sz w:val="24"/>
          <w:szCs w:val="24"/>
          <w:lang w:eastAsia="bg-BG"/>
        </w:rPr>
        <w:t xml:space="preserve"> Организиране и провеждане на ежегодни кампании за разделно събиране на МРО- отпадъци от опаковки, ненужни за употреба батерии и акумулатори, излязло от употреба електрическо и електронно оборудване и др. -</w:t>
      </w:r>
      <w:r>
        <w:rPr>
          <w:rFonts w:ascii="Times New Roman" w:hAnsi="Times New Roman" w:cs="Times New Roman"/>
          <w:color w:val="000000" w:themeColor="text1"/>
          <w:sz w:val="24"/>
          <w:szCs w:val="24"/>
        </w:rPr>
        <w:t xml:space="preserve"> През отчетната 2023г. бяха организирани общо </w:t>
      </w:r>
      <w:r w:rsidRPr="00D35A8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4 </w:t>
      </w:r>
      <w:r w:rsidRPr="00D35A85">
        <w:rPr>
          <w:rFonts w:ascii="Times New Roman" w:hAnsi="Times New Roman" w:cs="Times New Roman"/>
          <w:color w:val="000000" w:themeColor="text1"/>
          <w:sz w:val="24"/>
          <w:szCs w:val="24"/>
        </w:rPr>
        <w:t xml:space="preserve">бр </w:t>
      </w:r>
      <w:r>
        <w:rPr>
          <w:rFonts w:ascii="Times New Roman" w:hAnsi="Times New Roman" w:cs="Times New Roman"/>
          <w:color w:val="000000" w:themeColor="text1"/>
          <w:sz w:val="24"/>
          <w:szCs w:val="24"/>
        </w:rPr>
        <w:t>екологични кампании – 3 кампании за разделно събиране на излязло от употреба електрическо и електронно оборудване, едрогабаритни и опасни отпадъци от бита и кампания „Да изчистим България заедно“.</w:t>
      </w: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Събрани отпадъци:</w:t>
      </w:r>
    </w:p>
    <w:p w:rsidR="00A460BC" w:rsidRPr="00D35A85" w:rsidRDefault="00A460BC" w:rsidP="00A460BC">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2023г. – ИУЕЕО – 4,94 тона, ЕГО-13,62</w:t>
      </w:r>
      <w:r w:rsidRPr="00D35A85">
        <w:rPr>
          <w:rFonts w:ascii="Times New Roman" w:hAnsi="Times New Roman" w:cs="Times New Roman"/>
          <w:color w:val="000000" w:themeColor="text1"/>
          <w:sz w:val="24"/>
          <w:szCs w:val="24"/>
        </w:rPr>
        <w:t xml:space="preserve"> тона.</w:t>
      </w:r>
    </w:p>
    <w:p w:rsidR="00A460BC" w:rsidRPr="00D35A85" w:rsidRDefault="00A460BC" w:rsidP="00A460BC">
      <w:pPr>
        <w:spacing w:after="0" w:line="276" w:lineRule="auto"/>
        <w:ind w:firstLine="708"/>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color w:val="000000" w:themeColor="text1"/>
          <w:sz w:val="24"/>
          <w:szCs w:val="24"/>
          <w:lang w:eastAsia="bg-BG"/>
        </w:rPr>
        <w:t xml:space="preserve"> </w:t>
      </w:r>
    </w:p>
    <w:p w:rsidR="00A460BC" w:rsidRDefault="00A460BC" w:rsidP="00A460BC">
      <w:pPr>
        <w:spacing w:after="0" w:line="276" w:lineRule="auto"/>
        <w:ind w:firstLine="708"/>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color w:val="000000" w:themeColor="text1"/>
          <w:sz w:val="24"/>
          <w:szCs w:val="24"/>
          <w:lang w:eastAsia="bg-BG"/>
        </w:rPr>
        <w:t>Община Поморие разполага с действаща площадка за разделно събиране на отпадъци от бита вкл. едрогабаритни и опасни отпадъци.</w:t>
      </w:r>
    </w:p>
    <w:p w:rsidR="00A460BC" w:rsidRPr="00D35A85" w:rsidRDefault="00A460BC" w:rsidP="00A460BC">
      <w:pPr>
        <w:spacing w:after="0" w:line="276" w:lineRule="auto"/>
        <w:ind w:firstLine="708"/>
        <w:jc w:val="both"/>
        <w:rPr>
          <w:rFonts w:ascii="Times New Roman" w:eastAsia="Times New Roman" w:hAnsi="Times New Roman" w:cs="Times New Roman"/>
          <w:color w:val="000000" w:themeColor="text1"/>
          <w:sz w:val="24"/>
          <w:szCs w:val="24"/>
          <w:lang w:eastAsia="bg-BG"/>
        </w:rPr>
      </w:pPr>
    </w:p>
    <w:p w:rsidR="00A460BC" w:rsidRPr="00D35A85" w:rsidRDefault="00A460BC" w:rsidP="00A460BC">
      <w:pPr>
        <w:spacing w:after="0" w:line="276" w:lineRule="auto"/>
        <w:ind w:firstLine="708"/>
        <w:jc w:val="both"/>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color w:val="000000" w:themeColor="text1"/>
          <w:sz w:val="24"/>
          <w:szCs w:val="24"/>
          <w:lang w:eastAsia="bg-BG"/>
        </w:rPr>
        <w:t xml:space="preserve">С Решение № 02-ДО-514-00 от 04.12.2018г. на РИОСВ-Бургас, Община Поморие получи разрешение за извършване на дейности по третиране на отпадъци на площадката с местонахождение: област Бургас, община Поморие, гр. Поморие, част от поземлен имот с идентификатор 57491.505.5 по КККР на гр. Поморие, целият с площ от 10495 кв. м. от които площадката е с площ от 500 кв. м., адрес на поземления имот: гр. Поморие, ул. „Промишлена“ №5. </w:t>
      </w:r>
    </w:p>
    <w:p w:rsidR="00A460BC" w:rsidRPr="00D35A85" w:rsidRDefault="00A460BC" w:rsidP="00A460BC">
      <w:pPr>
        <w:spacing w:after="0" w:line="276" w:lineRule="auto"/>
        <w:ind w:firstLine="708"/>
        <w:jc w:val="both"/>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lang w:eastAsia="bg-BG"/>
        </w:rPr>
        <w:t xml:space="preserve">  </w:t>
      </w:r>
    </w:p>
    <w:p w:rsidR="00A460BC" w:rsidRDefault="00A460BC" w:rsidP="00A460BC">
      <w:pPr>
        <w:spacing w:after="0" w:line="276" w:lineRule="auto"/>
        <w:ind w:firstLine="360"/>
        <w:jc w:val="both"/>
        <w:textAlignment w:val="center"/>
        <w:rPr>
          <w:rFonts w:ascii="Times New Roman" w:eastAsia="Times New Roman" w:hAnsi="Times New Roman" w:cs="Times New Roman"/>
          <w:color w:val="000000" w:themeColor="text1"/>
          <w:sz w:val="24"/>
          <w:szCs w:val="24"/>
          <w:lang w:eastAsia="bg-BG"/>
        </w:rPr>
      </w:pPr>
      <w:r w:rsidRPr="00D35A85">
        <w:rPr>
          <w:rFonts w:ascii="Times New Roman" w:eastAsia="Times New Roman" w:hAnsi="Times New Roman" w:cs="Times New Roman"/>
          <w:color w:val="000000" w:themeColor="text1"/>
          <w:sz w:val="24"/>
          <w:szCs w:val="24"/>
          <w:lang w:eastAsia="bg-BG"/>
        </w:rPr>
        <w:t xml:space="preserve">     Съгласно  договор за създаване на система за разделно събиране и оползотворяване на отработени масла на територията на община Поморие подписан с организация по оползотворяване на отпадъци - „Ойл Рециклейшън“ ЕООД, </w:t>
      </w:r>
      <w:r>
        <w:rPr>
          <w:rFonts w:ascii="Times New Roman" w:eastAsia="Times New Roman" w:hAnsi="Times New Roman" w:cs="Times New Roman"/>
          <w:color w:val="000000" w:themeColor="text1"/>
          <w:sz w:val="24"/>
          <w:szCs w:val="24"/>
          <w:lang w:eastAsia="bg-BG"/>
        </w:rPr>
        <w:t>през 2023</w:t>
      </w:r>
      <w:r w:rsidRPr="00D35A85">
        <w:rPr>
          <w:rFonts w:ascii="Times New Roman" w:eastAsia="Times New Roman" w:hAnsi="Times New Roman" w:cs="Times New Roman"/>
          <w:color w:val="000000" w:themeColor="text1"/>
          <w:sz w:val="24"/>
          <w:szCs w:val="24"/>
          <w:lang w:eastAsia="bg-BG"/>
        </w:rPr>
        <w:t>г. няма събрани количества отработени масла от физически лица на територията на гр. Поморие.</w:t>
      </w:r>
    </w:p>
    <w:p w:rsidR="00A460BC" w:rsidRPr="00D35A85" w:rsidRDefault="00A460BC" w:rsidP="00A460BC">
      <w:pPr>
        <w:spacing w:after="0" w:line="276" w:lineRule="auto"/>
        <w:ind w:firstLine="360"/>
        <w:jc w:val="both"/>
        <w:textAlignment w:val="center"/>
        <w:rPr>
          <w:rFonts w:ascii="Times New Roman" w:eastAsia="Times New Roman" w:hAnsi="Times New Roman" w:cs="Times New Roman"/>
          <w:color w:val="000000" w:themeColor="text1"/>
          <w:sz w:val="24"/>
          <w:szCs w:val="24"/>
          <w:lang w:eastAsia="bg-BG"/>
        </w:rPr>
      </w:pPr>
    </w:p>
    <w:p w:rsidR="00A460BC" w:rsidRDefault="00A460BC" w:rsidP="00A460BC">
      <w:pPr>
        <w:spacing w:after="0" w:line="276" w:lineRule="auto"/>
        <w:ind w:firstLine="708"/>
        <w:jc w:val="both"/>
        <w:textAlignment w:val="center"/>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lang w:eastAsia="bg-BG"/>
        </w:rPr>
        <w:t>През 2023</w:t>
      </w:r>
      <w:r w:rsidRPr="00D35A85">
        <w:rPr>
          <w:rFonts w:ascii="Times New Roman" w:eastAsia="Times New Roman" w:hAnsi="Times New Roman" w:cs="Times New Roman"/>
          <w:color w:val="000000" w:themeColor="text1"/>
          <w:sz w:val="24"/>
          <w:szCs w:val="24"/>
          <w:lang w:eastAsia="bg-BG"/>
        </w:rPr>
        <w:t xml:space="preserve">г. съгласно договор между община Поморие и </w:t>
      </w:r>
      <w:r>
        <w:rPr>
          <w:rFonts w:ascii="Times New Roman" w:eastAsia="Times New Roman" w:hAnsi="Times New Roman" w:cs="Times New Roman"/>
          <w:color w:val="000000" w:themeColor="text1"/>
          <w:sz w:val="24"/>
          <w:szCs w:val="24"/>
          <w:lang w:eastAsia="bg-BG"/>
        </w:rPr>
        <w:t>„</w:t>
      </w:r>
      <w:r w:rsidRPr="00D35A85">
        <w:rPr>
          <w:rFonts w:ascii="Times New Roman" w:eastAsia="Times New Roman" w:hAnsi="Times New Roman" w:cs="Times New Roman"/>
          <w:color w:val="000000" w:themeColor="text1"/>
          <w:sz w:val="24"/>
          <w:szCs w:val="24"/>
          <w:lang w:eastAsia="bg-BG"/>
        </w:rPr>
        <w:t>Евротекс</w:t>
      </w:r>
      <w:r>
        <w:rPr>
          <w:rFonts w:ascii="Times New Roman" w:eastAsia="Times New Roman" w:hAnsi="Times New Roman" w:cs="Times New Roman"/>
          <w:color w:val="000000" w:themeColor="text1"/>
          <w:sz w:val="24"/>
          <w:szCs w:val="24"/>
          <w:lang w:eastAsia="bg-BG"/>
        </w:rPr>
        <w:t>“</w:t>
      </w:r>
      <w:r w:rsidRPr="00D35A85">
        <w:rPr>
          <w:rFonts w:ascii="Times New Roman" w:eastAsia="Times New Roman" w:hAnsi="Times New Roman" w:cs="Times New Roman"/>
          <w:color w:val="000000" w:themeColor="text1"/>
          <w:sz w:val="24"/>
          <w:szCs w:val="24"/>
          <w:lang w:eastAsia="bg-BG"/>
        </w:rPr>
        <w:t xml:space="preserve"> ЕООД от организираната система за разделно събиране, съхранение, сортиране и предаване за повторна употреба и/или оползотворяване на битови отпадъци от облекла на територията на град Поморие са събрани </w:t>
      </w:r>
      <w:r>
        <w:rPr>
          <w:rFonts w:ascii="Times New Roman" w:eastAsia="Times New Roman" w:hAnsi="Times New Roman" w:cs="Times New Roman"/>
          <w:color w:val="000000" w:themeColor="text1"/>
          <w:sz w:val="24"/>
          <w:szCs w:val="24"/>
          <w:lang w:eastAsia="bg-BG"/>
        </w:rPr>
        <w:t xml:space="preserve">15.523 </w:t>
      </w:r>
      <w:r w:rsidRPr="00D35A85">
        <w:rPr>
          <w:rFonts w:ascii="Times New Roman" w:eastAsia="Times New Roman" w:hAnsi="Times New Roman" w:cs="Times New Roman"/>
          <w:color w:val="000000" w:themeColor="text1"/>
          <w:sz w:val="24"/>
          <w:szCs w:val="24"/>
          <w:lang w:eastAsia="bg-BG"/>
        </w:rPr>
        <w:t xml:space="preserve">тона отпадъци от облекла с код 20 01 10 от контейнерите позиционирани в града. </w:t>
      </w:r>
    </w:p>
    <w:p w:rsidR="00A460BC" w:rsidRPr="00D35A85" w:rsidRDefault="00A460BC" w:rsidP="00A460BC">
      <w:pPr>
        <w:spacing w:after="0" w:line="276" w:lineRule="auto"/>
        <w:ind w:firstLine="360"/>
        <w:jc w:val="both"/>
        <w:textAlignment w:val="center"/>
        <w:rPr>
          <w:rFonts w:ascii="Times New Roman" w:eastAsia="Times New Roman" w:hAnsi="Times New Roman" w:cs="Times New Roman"/>
          <w:color w:val="000000" w:themeColor="text1"/>
          <w:sz w:val="24"/>
          <w:szCs w:val="24"/>
          <w:lang w:eastAsia="bg-BG"/>
        </w:rPr>
      </w:pPr>
    </w:p>
    <w:p w:rsidR="00A460BC" w:rsidRDefault="00A460BC" w:rsidP="00A460BC">
      <w:pPr>
        <w:spacing w:after="0" w:line="276" w:lineRule="auto"/>
        <w:ind w:firstLine="360"/>
        <w:jc w:val="both"/>
        <w:textAlignment w:val="center"/>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lang w:eastAsia="bg-BG"/>
        </w:rPr>
        <w:t xml:space="preserve">    С мотивирано решение № РД-112/23.08</w:t>
      </w:r>
      <w:r w:rsidRPr="00D35A85">
        <w:rPr>
          <w:rFonts w:ascii="Times New Roman" w:eastAsia="Times New Roman" w:hAnsi="Times New Roman" w:cs="Times New Roman"/>
          <w:color w:val="000000" w:themeColor="text1"/>
          <w:sz w:val="24"/>
          <w:szCs w:val="24"/>
          <w:lang w:eastAsia="bg-BG"/>
        </w:rPr>
        <w:t>.2</w:t>
      </w:r>
      <w:r>
        <w:rPr>
          <w:rFonts w:ascii="Times New Roman" w:eastAsia="Times New Roman" w:hAnsi="Times New Roman" w:cs="Times New Roman"/>
          <w:color w:val="000000" w:themeColor="text1"/>
          <w:sz w:val="24"/>
          <w:szCs w:val="24"/>
          <w:lang w:eastAsia="bg-BG"/>
        </w:rPr>
        <w:t>023</w:t>
      </w:r>
      <w:r w:rsidRPr="00D35A85">
        <w:rPr>
          <w:rFonts w:ascii="Times New Roman" w:eastAsia="Times New Roman" w:hAnsi="Times New Roman" w:cs="Times New Roman"/>
          <w:color w:val="000000" w:themeColor="text1"/>
          <w:sz w:val="24"/>
          <w:szCs w:val="24"/>
          <w:lang w:eastAsia="bg-BG"/>
        </w:rPr>
        <w:t xml:space="preserve">г. на Директора на РИОСВ-Бургас са отпуснати средства в размер на </w:t>
      </w:r>
      <w:r>
        <w:rPr>
          <w:rFonts w:ascii="Times New Roman" w:eastAsia="Times New Roman" w:hAnsi="Times New Roman" w:cs="Times New Roman"/>
          <w:color w:val="000000" w:themeColor="text1"/>
          <w:sz w:val="24"/>
          <w:szCs w:val="24"/>
          <w:lang w:eastAsia="bg-BG"/>
        </w:rPr>
        <w:t>633 786,97</w:t>
      </w:r>
      <w:r w:rsidRPr="00D35A85">
        <w:rPr>
          <w:rFonts w:ascii="Times New Roman" w:eastAsia="Times New Roman" w:hAnsi="Times New Roman" w:cs="Times New Roman"/>
          <w:color w:val="000000" w:themeColor="text1"/>
          <w:sz w:val="24"/>
          <w:szCs w:val="24"/>
          <w:lang w:eastAsia="bg-BG"/>
        </w:rPr>
        <w:t xml:space="preserve"> лв. от резервните средства от отчисления  по чл.64 от ЗУО в сметката на РИОСВ-Бургас, от партидата на Община Поморие за</w:t>
      </w:r>
      <w:r>
        <w:rPr>
          <w:rFonts w:ascii="Times New Roman" w:eastAsia="Times New Roman" w:hAnsi="Times New Roman" w:cs="Times New Roman"/>
          <w:color w:val="000000" w:themeColor="text1"/>
          <w:sz w:val="24"/>
          <w:szCs w:val="24"/>
          <w:lang w:eastAsia="bg-BG"/>
        </w:rPr>
        <w:t xml:space="preserve"> дофинансиране на Проект № </w:t>
      </w:r>
      <w:r>
        <w:rPr>
          <w:rFonts w:ascii="Times New Roman" w:eastAsia="Times New Roman" w:hAnsi="Times New Roman" w:cs="Times New Roman"/>
          <w:color w:val="000000" w:themeColor="text1"/>
          <w:sz w:val="24"/>
          <w:szCs w:val="24"/>
          <w:lang w:val="en-US" w:eastAsia="bg-BG"/>
        </w:rPr>
        <w:t>BG16M1OP002-2.004-0002</w:t>
      </w:r>
      <w:r>
        <w:rPr>
          <w:rFonts w:ascii="Times New Roman" w:eastAsia="Times New Roman" w:hAnsi="Times New Roman" w:cs="Times New Roman"/>
          <w:color w:val="000000" w:themeColor="text1"/>
          <w:sz w:val="24"/>
          <w:szCs w:val="24"/>
          <w:lang w:eastAsia="bg-BG"/>
        </w:rPr>
        <w:t xml:space="preserve"> “Изграждане на анаеробна инсталация за разделно събиране на биоразградими отпадъци на територията на регион Бургас“</w:t>
      </w:r>
      <w:r w:rsidRPr="00D35A85">
        <w:rPr>
          <w:rFonts w:ascii="Times New Roman" w:eastAsia="Times New Roman" w:hAnsi="Times New Roman" w:cs="Times New Roman"/>
          <w:color w:val="000000" w:themeColor="text1"/>
          <w:sz w:val="24"/>
          <w:szCs w:val="24"/>
          <w:lang w:eastAsia="bg-BG"/>
        </w:rPr>
        <w:t>.</w:t>
      </w:r>
    </w:p>
    <w:p w:rsidR="00A460BC" w:rsidRPr="00D35A85" w:rsidRDefault="00A460BC" w:rsidP="00A460BC">
      <w:pPr>
        <w:spacing w:after="0" w:line="276" w:lineRule="auto"/>
        <w:ind w:firstLine="360"/>
        <w:jc w:val="both"/>
        <w:textAlignment w:val="center"/>
        <w:rPr>
          <w:rFonts w:ascii="Times New Roman" w:eastAsia="Times New Roman" w:hAnsi="Times New Roman" w:cs="Times New Roman"/>
          <w:color w:val="000000" w:themeColor="text1"/>
          <w:sz w:val="24"/>
          <w:szCs w:val="24"/>
          <w:lang w:eastAsia="bg-BG"/>
        </w:rPr>
      </w:pPr>
    </w:p>
    <w:p w:rsidR="00A460BC" w:rsidRDefault="00A460BC" w:rsidP="00A460BC">
      <w:pPr>
        <w:spacing w:after="0" w:line="276" w:lineRule="auto"/>
        <w:ind w:firstLine="360"/>
        <w:jc w:val="both"/>
        <w:textAlignment w:val="center"/>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lang w:eastAsia="bg-BG"/>
        </w:rPr>
        <w:t xml:space="preserve">  С мотивирано решение № РД-164/17.11.2023</w:t>
      </w:r>
      <w:r w:rsidRPr="00D35A85">
        <w:rPr>
          <w:rFonts w:ascii="Times New Roman" w:eastAsia="Times New Roman" w:hAnsi="Times New Roman" w:cs="Times New Roman"/>
          <w:color w:val="000000" w:themeColor="text1"/>
          <w:sz w:val="24"/>
          <w:szCs w:val="24"/>
          <w:lang w:eastAsia="bg-BG"/>
        </w:rPr>
        <w:t xml:space="preserve">г. на Директора на РИОСВ-Бургас са отпуснати средства в размер на </w:t>
      </w:r>
      <w:r>
        <w:rPr>
          <w:rFonts w:ascii="Times New Roman" w:eastAsia="Times New Roman" w:hAnsi="Times New Roman" w:cs="Times New Roman"/>
          <w:color w:val="000000" w:themeColor="text1"/>
          <w:sz w:val="24"/>
          <w:szCs w:val="24"/>
          <w:lang w:eastAsia="bg-BG"/>
        </w:rPr>
        <w:t>18 000</w:t>
      </w:r>
      <w:r w:rsidRPr="00D35A85">
        <w:rPr>
          <w:rFonts w:ascii="Times New Roman" w:eastAsia="Times New Roman" w:hAnsi="Times New Roman" w:cs="Times New Roman"/>
          <w:color w:val="000000" w:themeColor="text1"/>
          <w:sz w:val="24"/>
          <w:szCs w:val="24"/>
          <w:lang w:eastAsia="bg-BG"/>
        </w:rPr>
        <w:t xml:space="preserve"> лв.</w:t>
      </w:r>
      <w:r>
        <w:rPr>
          <w:rFonts w:ascii="Times New Roman" w:eastAsia="Times New Roman" w:hAnsi="Times New Roman" w:cs="Times New Roman"/>
          <w:color w:val="000000" w:themeColor="text1"/>
          <w:sz w:val="24"/>
          <w:szCs w:val="24"/>
          <w:lang w:eastAsia="bg-BG"/>
        </w:rPr>
        <w:t xml:space="preserve"> с включен ДДС</w:t>
      </w:r>
      <w:r w:rsidRPr="00D35A85">
        <w:rPr>
          <w:rFonts w:ascii="Times New Roman" w:eastAsia="Times New Roman" w:hAnsi="Times New Roman" w:cs="Times New Roman"/>
          <w:color w:val="000000" w:themeColor="text1"/>
          <w:sz w:val="24"/>
          <w:szCs w:val="24"/>
          <w:lang w:eastAsia="bg-BG"/>
        </w:rPr>
        <w:t xml:space="preserve"> от резервните средства от отчисления  по чл.64 от ЗУО в сметката на РИОСВ-Бургас, от партидата на Община Поморие за </w:t>
      </w:r>
      <w:r>
        <w:rPr>
          <w:rFonts w:ascii="Times New Roman" w:eastAsia="Times New Roman" w:hAnsi="Times New Roman" w:cs="Times New Roman"/>
          <w:color w:val="000000" w:themeColor="text1"/>
          <w:sz w:val="24"/>
          <w:szCs w:val="24"/>
          <w:lang w:eastAsia="bg-BG"/>
        </w:rPr>
        <w:t>доставка и монтаж на фреза за раздробяване на пънове</w:t>
      </w:r>
      <w:r w:rsidRPr="00D35A85">
        <w:rPr>
          <w:rFonts w:ascii="Times New Roman" w:eastAsia="Times New Roman" w:hAnsi="Times New Roman" w:cs="Times New Roman"/>
          <w:color w:val="000000" w:themeColor="text1"/>
          <w:sz w:val="24"/>
          <w:szCs w:val="24"/>
          <w:lang w:eastAsia="bg-BG"/>
        </w:rPr>
        <w:t>.</w:t>
      </w:r>
    </w:p>
    <w:p w:rsidR="00A460BC" w:rsidRPr="00D35A85" w:rsidRDefault="00A460BC" w:rsidP="00A460BC">
      <w:pPr>
        <w:spacing w:after="0" w:line="276" w:lineRule="auto"/>
        <w:ind w:firstLine="360"/>
        <w:jc w:val="both"/>
        <w:textAlignment w:val="center"/>
        <w:rPr>
          <w:rFonts w:ascii="Times New Roman" w:eastAsia="Times New Roman" w:hAnsi="Times New Roman" w:cs="Times New Roman"/>
          <w:color w:val="000000" w:themeColor="text1"/>
          <w:sz w:val="24"/>
          <w:szCs w:val="24"/>
          <w:lang w:eastAsia="bg-BG"/>
        </w:rPr>
      </w:pPr>
    </w:p>
    <w:p w:rsidR="00A460BC" w:rsidRPr="00D35A85" w:rsidRDefault="00A460BC" w:rsidP="00A460BC">
      <w:pPr>
        <w:spacing w:after="0" w:line="276" w:lineRule="auto"/>
        <w:ind w:firstLine="360"/>
        <w:jc w:val="both"/>
        <w:textAlignment w:val="center"/>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lang w:eastAsia="bg-BG"/>
        </w:rPr>
        <w:t>С мотивирано решение № РД-165/17.11.2023</w:t>
      </w:r>
      <w:r w:rsidRPr="00D35A85">
        <w:rPr>
          <w:rFonts w:ascii="Times New Roman" w:eastAsia="Times New Roman" w:hAnsi="Times New Roman" w:cs="Times New Roman"/>
          <w:color w:val="000000" w:themeColor="text1"/>
          <w:sz w:val="24"/>
          <w:szCs w:val="24"/>
          <w:lang w:eastAsia="bg-BG"/>
        </w:rPr>
        <w:t xml:space="preserve">г. на Директора на РИОСВ-Бургас са отпуснати средства в размер на </w:t>
      </w:r>
      <w:r>
        <w:rPr>
          <w:rFonts w:ascii="Times New Roman" w:eastAsia="Times New Roman" w:hAnsi="Times New Roman" w:cs="Times New Roman"/>
          <w:color w:val="000000" w:themeColor="text1"/>
          <w:sz w:val="24"/>
          <w:szCs w:val="24"/>
          <w:lang w:eastAsia="bg-BG"/>
        </w:rPr>
        <w:t>32 640</w:t>
      </w:r>
      <w:r w:rsidRPr="00D35A85">
        <w:rPr>
          <w:rFonts w:ascii="Times New Roman" w:eastAsia="Times New Roman" w:hAnsi="Times New Roman" w:cs="Times New Roman"/>
          <w:color w:val="000000" w:themeColor="text1"/>
          <w:sz w:val="24"/>
          <w:szCs w:val="24"/>
          <w:lang w:eastAsia="bg-BG"/>
        </w:rPr>
        <w:t xml:space="preserve"> лв. от резервните средства от отчисления  по чл.64 от ЗУО в сметката на РИОСВ-Бургас, от партидата на Община Поморие за </w:t>
      </w:r>
      <w:r>
        <w:rPr>
          <w:rFonts w:ascii="Times New Roman" w:eastAsia="Times New Roman" w:hAnsi="Times New Roman" w:cs="Times New Roman"/>
          <w:color w:val="000000" w:themeColor="text1"/>
          <w:sz w:val="24"/>
          <w:szCs w:val="24"/>
          <w:lang w:eastAsia="bg-BG"/>
        </w:rPr>
        <w:t>доставка и монтаж на зимно оборудване на метачна машина.</w:t>
      </w:r>
    </w:p>
    <w:p w:rsidR="00A460BC" w:rsidRDefault="00A460BC" w:rsidP="00A460BC">
      <w:pPr>
        <w:spacing w:after="0" w:line="276" w:lineRule="auto"/>
        <w:ind w:firstLine="360"/>
        <w:jc w:val="both"/>
        <w:rPr>
          <w:rFonts w:ascii="Times New Roman" w:hAnsi="Times New Roman" w:cs="Times New Roman"/>
          <w:color w:val="000000" w:themeColor="text1"/>
          <w:sz w:val="24"/>
          <w:szCs w:val="24"/>
        </w:rPr>
      </w:pPr>
      <w:r w:rsidRPr="00D35A85">
        <w:rPr>
          <w:rFonts w:ascii="Times New Roman" w:hAnsi="Times New Roman" w:cs="Times New Roman"/>
          <w:b/>
          <w:color w:val="000000" w:themeColor="text1"/>
          <w:sz w:val="24"/>
          <w:szCs w:val="24"/>
        </w:rPr>
        <w:t>Мярка:</w:t>
      </w:r>
      <w:r w:rsidRPr="00D35A85">
        <w:rPr>
          <w:rFonts w:ascii="Times New Roman" w:hAnsi="Times New Roman" w:cs="Times New Roman"/>
          <w:color w:val="000000" w:themeColor="text1"/>
          <w:sz w:val="24"/>
          <w:szCs w:val="24"/>
        </w:rPr>
        <w:t xml:space="preserve"> Публикуване на информация за местонахождението на площадките за разделно събрани отпадъци</w:t>
      </w:r>
    </w:p>
    <w:p w:rsidR="00A460BC" w:rsidRPr="00D35A85" w:rsidRDefault="00A460BC" w:rsidP="00A460BC">
      <w:pPr>
        <w:spacing w:after="0" w:line="276" w:lineRule="auto"/>
        <w:ind w:firstLine="360"/>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ind w:firstLine="360"/>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 - На официалната електронна страница на Община Поморие гражданите могат да получат актуална информация за юридическите лица извършващи дейности с отпадъци на територията на общината, както и площадките, на които се извършват дейности с отпадъци.</w:t>
      </w:r>
    </w:p>
    <w:p w:rsidR="00A460BC" w:rsidRDefault="00A460BC" w:rsidP="00A460BC">
      <w:pPr>
        <w:spacing w:after="0" w:line="276" w:lineRule="auto"/>
        <w:ind w:firstLine="360"/>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ind w:firstLine="360"/>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jc w:val="both"/>
        <w:rPr>
          <w:rFonts w:ascii="Times New Roman" w:hAnsi="Times New Roman" w:cs="Times New Roman"/>
          <w:b/>
          <w:color w:val="000000" w:themeColor="text1"/>
          <w:sz w:val="24"/>
          <w:szCs w:val="24"/>
          <w:u w:val="single"/>
        </w:rPr>
      </w:pPr>
      <w:r w:rsidRPr="00D35A85">
        <w:rPr>
          <w:rFonts w:ascii="Times New Roman" w:hAnsi="Times New Roman" w:cs="Times New Roman"/>
          <w:b/>
          <w:color w:val="000000" w:themeColor="text1"/>
          <w:sz w:val="24"/>
          <w:szCs w:val="24"/>
          <w:u w:val="single"/>
        </w:rPr>
        <w:t xml:space="preserve"> </w:t>
      </w:r>
      <w:r w:rsidRPr="00D35A85">
        <w:rPr>
          <w:rFonts w:ascii="Times New Roman" w:hAnsi="Times New Roman" w:cs="Times New Roman"/>
          <w:b/>
          <w:color w:val="000000" w:themeColor="text1"/>
          <w:sz w:val="24"/>
          <w:szCs w:val="24"/>
          <w:u w:val="single"/>
          <w:lang w:val="en-US"/>
        </w:rPr>
        <w:t>V.</w:t>
      </w:r>
      <w:r>
        <w:rPr>
          <w:rFonts w:ascii="Times New Roman" w:hAnsi="Times New Roman" w:cs="Times New Roman"/>
          <w:b/>
          <w:color w:val="000000" w:themeColor="text1"/>
          <w:sz w:val="24"/>
          <w:szCs w:val="24"/>
          <w:u w:val="single"/>
        </w:rPr>
        <w:t xml:space="preserve"> </w:t>
      </w:r>
      <w:r w:rsidRPr="00D35A85">
        <w:rPr>
          <w:rFonts w:ascii="Times New Roman" w:hAnsi="Times New Roman" w:cs="Times New Roman"/>
          <w:b/>
          <w:color w:val="000000" w:themeColor="text1"/>
          <w:sz w:val="24"/>
          <w:szCs w:val="24"/>
          <w:u w:val="single"/>
        </w:rPr>
        <w:t>Дейности свързани с екологичното образование в училищата и детските градини</w:t>
      </w: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Приоритет на педагогическата колегия е екологичното образование сред децата от най-ранна възраст така и сред по-големите ученици. По екологични образователни програми работят детските градини и училищата на територията на общината. През учебната 2022-2023г.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по данни на директорите на съответните училища</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xml:space="preserve"> </w:t>
      </w:r>
      <w:r w:rsidRPr="00D35A85">
        <w:rPr>
          <w:rFonts w:ascii="Times New Roman" w:hAnsi="Times New Roman" w:cs="Times New Roman"/>
          <w:color w:val="000000" w:themeColor="text1"/>
          <w:sz w:val="24"/>
          <w:szCs w:val="24"/>
        </w:rPr>
        <w:t>се осъществиха многобройни дейности с екологична насоченост.</w:t>
      </w: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p>
    <w:p w:rsidR="00A460BC" w:rsidRPr="00D35A85" w:rsidRDefault="00A460BC" w:rsidP="00A460BC">
      <w:pPr>
        <w:pStyle w:val="Bodytext21"/>
        <w:shd w:val="clear" w:color="auto" w:fill="auto"/>
        <w:spacing w:line="276" w:lineRule="auto"/>
        <w:ind w:firstLine="360"/>
        <w:rPr>
          <w:rStyle w:val="Bodytext2"/>
          <w:color w:val="000000"/>
          <w:sz w:val="24"/>
          <w:szCs w:val="24"/>
        </w:rPr>
      </w:pPr>
    </w:p>
    <w:p w:rsidR="00A460BC" w:rsidRDefault="00A460BC" w:rsidP="00A460BC">
      <w:pPr>
        <w:pStyle w:val="Bodytext21"/>
        <w:shd w:val="clear" w:color="auto" w:fill="auto"/>
        <w:spacing w:line="276" w:lineRule="auto"/>
        <w:ind w:firstLine="360"/>
        <w:rPr>
          <w:rStyle w:val="Bodytext2"/>
          <w:b/>
          <w:i/>
          <w:color w:val="000000"/>
          <w:sz w:val="24"/>
          <w:szCs w:val="24"/>
          <w:u w:val="single"/>
        </w:rPr>
      </w:pPr>
      <w:r w:rsidRPr="00D35A85">
        <w:rPr>
          <w:rStyle w:val="Bodytext2"/>
          <w:b/>
          <w:i/>
          <w:color w:val="000000"/>
          <w:sz w:val="24"/>
          <w:szCs w:val="24"/>
          <w:u w:val="single"/>
        </w:rPr>
        <w:t>СУ „Иван Вазов“ гр. Поморие</w:t>
      </w:r>
    </w:p>
    <w:p w:rsidR="00A460BC" w:rsidRPr="00D35A85" w:rsidRDefault="00A460BC" w:rsidP="00A460BC">
      <w:pPr>
        <w:pStyle w:val="Bodytext21"/>
        <w:shd w:val="clear" w:color="auto" w:fill="auto"/>
        <w:spacing w:line="276" w:lineRule="auto"/>
        <w:ind w:firstLine="360"/>
        <w:rPr>
          <w:rStyle w:val="Bodytext2"/>
          <w:b/>
          <w:i/>
          <w:color w:val="000000"/>
          <w:sz w:val="24"/>
          <w:szCs w:val="24"/>
          <w:u w:val="single"/>
        </w:rPr>
      </w:pPr>
    </w:p>
    <w:p w:rsidR="00A460BC" w:rsidRPr="00D35A85" w:rsidRDefault="00A460BC" w:rsidP="00A460BC">
      <w:pPr>
        <w:pStyle w:val="Bodytext21"/>
        <w:shd w:val="clear" w:color="auto" w:fill="auto"/>
        <w:spacing w:line="276" w:lineRule="auto"/>
        <w:ind w:firstLine="360"/>
        <w:rPr>
          <w:sz w:val="24"/>
          <w:szCs w:val="24"/>
        </w:rPr>
      </w:pPr>
      <w:r w:rsidRPr="00D35A85">
        <w:rPr>
          <w:rStyle w:val="Bodytext2"/>
          <w:color w:val="000000"/>
          <w:sz w:val="24"/>
          <w:szCs w:val="24"/>
        </w:rPr>
        <w:t>През 2023 г. СУ „Иван Вазов“ гр. Поморие участва в следните дейности, свързани с екологичното образование на учениците:</w:t>
      </w:r>
    </w:p>
    <w:p w:rsidR="00A460BC" w:rsidRPr="00D35A85" w:rsidRDefault="00A460BC" w:rsidP="00A460BC">
      <w:pPr>
        <w:pStyle w:val="Bodytext21"/>
        <w:numPr>
          <w:ilvl w:val="0"/>
          <w:numId w:val="9"/>
        </w:numPr>
        <w:shd w:val="clear" w:color="auto" w:fill="auto"/>
        <w:tabs>
          <w:tab w:val="left" w:pos="1008"/>
        </w:tabs>
        <w:spacing w:line="276" w:lineRule="auto"/>
        <w:ind w:firstLine="360"/>
        <w:rPr>
          <w:sz w:val="24"/>
          <w:szCs w:val="24"/>
        </w:rPr>
      </w:pPr>
      <w:r w:rsidRPr="00D35A85">
        <w:rPr>
          <w:rStyle w:val="Bodytext2"/>
          <w:color w:val="000000"/>
          <w:sz w:val="24"/>
          <w:szCs w:val="24"/>
        </w:rPr>
        <w:t>Провеждат се беседи с екологична тематика в часа на класа и предметите по природни науки и екология.</w:t>
      </w:r>
    </w:p>
    <w:p w:rsidR="00A460BC" w:rsidRPr="00D35A85" w:rsidRDefault="00A460BC" w:rsidP="00A460BC">
      <w:pPr>
        <w:pStyle w:val="Bodytext21"/>
        <w:numPr>
          <w:ilvl w:val="0"/>
          <w:numId w:val="9"/>
        </w:numPr>
        <w:shd w:val="clear" w:color="auto" w:fill="auto"/>
        <w:tabs>
          <w:tab w:val="left" w:pos="1064"/>
        </w:tabs>
        <w:spacing w:line="276" w:lineRule="auto"/>
        <w:ind w:firstLine="360"/>
        <w:rPr>
          <w:sz w:val="24"/>
          <w:szCs w:val="24"/>
        </w:rPr>
      </w:pPr>
      <w:r w:rsidRPr="00D35A85">
        <w:rPr>
          <w:rStyle w:val="Bodytext2"/>
          <w:color w:val="000000"/>
          <w:sz w:val="24"/>
          <w:szCs w:val="24"/>
        </w:rPr>
        <w:t>Участие в Националната кампания „Да изчистим България заедно“</w:t>
      </w:r>
    </w:p>
    <w:p w:rsidR="00A460BC" w:rsidRPr="00D35A85" w:rsidRDefault="00A460BC" w:rsidP="00A460BC">
      <w:pPr>
        <w:pStyle w:val="Bodytext21"/>
        <w:numPr>
          <w:ilvl w:val="0"/>
          <w:numId w:val="10"/>
        </w:numPr>
        <w:shd w:val="clear" w:color="auto" w:fill="auto"/>
        <w:spacing w:line="276" w:lineRule="auto"/>
        <w:ind w:firstLine="360"/>
        <w:rPr>
          <w:sz w:val="24"/>
          <w:szCs w:val="24"/>
        </w:rPr>
      </w:pPr>
      <w:r>
        <w:rPr>
          <w:rStyle w:val="Bodytext2"/>
          <w:color w:val="000000"/>
          <w:sz w:val="24"/>
          <w:szCs w:val="24"/>
        </w:rPr>
        <w:t xml:space="preserve">      </w:t>
      </w:r>
      <w:r w:rsidRPr="00D35A85">
        <w:rPr>
          <w:rStyle w:val="Bodytext2"/>
          <w:color w:val="000000"/>
          <w:sz w:val="24"/>
          <w:szCs w:val="24"/>
        </w:rPr>
        <w:t>Участие в акциите за събиране на електрически, електронни и едрогабаритни отпадъци, организирани от Община Поморие.</w:t>
      </w:r>
    </w:p>
    <w:p w:rsidR="00A460BC" w:rsidRPr="00D35A85" w:rsidRDefault="00A460BC" w:rsidP="00A460BC">
      <w:pPr>
        <w:pStyle w:val="Bodytext21"/>
        <w:numPr>
          <w:ilvl w:val="0"/>
          <w:numId w:val="10"/>
        </w:numPr>
        <w:shd w:val="clear" w:color="auto" w:fill="auto"/>
        <w:tabs>
          <w:tab w:val="left" w:pos="1019"/>
        </w:tabs>
        <w:spacing w:line="276" w:lineRule="auto"/>
        <w:ind w:firstLine="360"/>
        <w:rPr>
          <w:sz w:val="24"/>
          <w:szCs w:val="24"/>
        </w:rPr>
      </w:pPr>
      <w:r w:rsidRPr="00D35A85">
        <w:rPr>
          <w:rStyle w:val="Bodytext2"/>
          <w:color w:val="000000"/>
          <w:sz w:val="24"/>
          <w:szCs w:val="24"/>
        </w:rPr>
        <w:t>Активно участие на учениците, педагогически и непедагогически персонал в кампании по освежаване на дворното пространство на двете сгради на училището. Районът се почиства от битови отпадъци, които се събират разделно.</w:t>
      </w:r>
    </w:p>
    <w:p w:rsidR="00A460BC" w:rsidRPr="00D35A85" w:rsidRDefault="00A460BC" w:rsidP="00A460BC">
      <w:pPr>
        <w:pStyle w:val="Bodytext21"/>
        <w:numPr>
          <w:ilvl w:val="0"/>
          <w:numId w:val="10"/>
        </w:numPr>
        <w:shd w:val="clear" w:color="auto" w:fill="auto"/>
        <w:tabs>
          <w:tab w:val="left" w:pos="1026"/>
        </w:tabs>
        <w:spacing w:line="276" w:lineRule="auto"/>
        <w:ind w:firstLine="360"/>
        <w:rPr>
          <w:sz w:val="24"/>
          <w:szCs w:val="24"/>
        </w:rPr>
      </w:pPr>
      <w:r w:rsidRPr="00D35A85">
        <w:rPr>
          <w:rStyle w:val="Bodytext2"/>
          <w:color w:val="000000"/>
          <w:sz w:val="24"/>
          <w:szCs w:val="24"/>
        </w:rPr>
        <w:t>Участие на учениците и преподавателите в акцията на Община Поморие за засаждане на дървесна и храстова растителност, с цел подобряване състоянието на общинската зелена система.</w:t>
      </w:r>
    </w:p>
    <w:p w:rsidR="00A460BC" w:rsidRPr="00D35A85" w:rsidRDefault="00A460BC" w:rsidP="00A460BC">
      <w:pPr>
        <w:pStyle w:val="Bodytext21"/>
        <w:numPr>
          <w:ilvl w:val="0"/>
          <w:numId w:val="10"/>
        </w:numPr>
        <w:shd w:val="clear" w:color="auto" w:fill="auto"/>
        <w:tabs>
          <w:tab w:val="left" w:pos="1030"/>
        </w:tabs>
        <w:spacing w:line="276" w:lineRule="auto"/>
        <w:ind w:firstLine="360"/>
        <w:rPr>
          <w:rStyle w:val="Bodytext2"/>
          <w:sz w:val="24"/>
          <w:szCs w:val="24"/>
          <w:shd w:val="clear" w:color="auto" w:fill="auto"/>
        </w:rPr>
      </w:pPr>
      <w:r w:rsidRPr="00D35A85">
        <w:rPr>
          <w:rStyle w:val="Bodytext2"/>
          <w:color w:val="000000"/>
          <w:sz w:val="24"/>
          <w:szCs w:val="24"/>
        </w:rPr>
        <w:t>Участие в проект „Общество в действие за нулеви отпадъци“, финансиран в рамките на Оперативна програма „Добро управление.</w:t>
      </w:r>
    </w:p>
    <w:p w:rsidR="00A460BC" w:rsidRPr="00D35A85" w:rsidRDefault="00A460BC" w:rsidP="00A460BC">
      <w:pPr>
        <w:pStyle w:val="Bodytext21"/>
        <w:shd w:val="clear" w:color="auto" w:fill="auto"/>
        <w:tabs>
          <w:tab w:val="left" w:pos="1030"/>
        </w:tabs>
        <w:spacing w:line="276" w:lineRule="auto"/>
        <w:ind w:firstLine="0"/>
        <w:rPr>
          <w:rStyle w:val="Bodytext2"/>
          <w:color w:val="000000"/>
          <w:sz w:val="24"/>
          <w:szCs w:val="24"/>
        </w:rPr>
      </w:pPr>
    </w:p>
    <w:p w:rsidR="00A460BC" w:rsidRDefault="00A460BC" w:rsidP="00A460BC">
      <w:pPr>
        <w:pStyle w:val="Bodytext51"/>
        <w:shd w:val="clear" w:color="auto" w:fill="auto"/>
        <w:spacing w:line="276" w:lineRule="auto"/>
        <w:ind w:firstLine="360"/>
        <w:jc w:val="both"/>
        <w:rPr>
          <w:rStyle w:val="Bodytext5"/>
          <w:b/>
          <w:i/>
          <w:color w:val="000000"/>
          <w:sz w:val="24"/>
          <w:szCs w:val="24"/>
          <w:u w:val="single"/>
        </w:rPr>
      </w:pPr>
      <w:r w:rsidRPr="00D35A85">
        <w:rPr>
          <w:rStyle w:val="Bodytext5"/>
          <w:b/>
          <w:i/>
          <w:color w:val="000000"/>
          <w:sz w:val="24"/>
          <w:szCs w:val="24"/>
          <w:u w:val="single"/>
        </w:rPr>
        <w:t>ОУ “Христо Ботев“  гр. Поморие</w:t>
      </w:r>
    </w:p>
    <w:p w:rsidR="00A460BC" w:rsidRPr="00D35A85" w:rsidRDefault="00A460BC" w:rsidP="00A460BC">
      <w:pPr>
        <w:pStyle w:val="Bodytext51"/>
        <w:shd w:val="clear" w:color="auto" w:fill="auto"/>
        <w:spacing w:line="276" w:lineRule="auto"/>
        <w:ind w:firstLine="360"/>
        <w:jc w:val="both"/>
        <w:rPr>
          <w:rStyle w:val="Bodytext5"/>
          <w:b/>
          <w:i/>
          <w:color w:val="000000"/>
          <w:sz w:val="24"/>
          <w:szCs w:val="24"/>
          <w:u w:val="single"/>
        </w:rPr>
      </w:pPr>
    </w:p>
    <w:p w:rsidR="00A460BC" w:rsidRPr="00D35A85" w:rsidRDefault="00A460BC" w:rsidP="00A460BC">
      <w:pPr>
        <w:pStyle w:val="Bodytext51"/>
        <w:shd w:val="clear" w:color="auto" w:fill="auto"/>
        <w:spacing w:line="276" w:lineRule="auto"/>
        <w:ind w:firstLine="360"/>
        <w:jc w:val="both"/>
        <w:rPr>
          <w:sz w:val="24"/>
          <w:szCs w:val="24"/>
        </w:rPr>
      </w:pPr>
      <w:r w:rsidRPr="00D35A85">
        <w:rPr>
          <w:rStyle w:val="Bodytext5"/>
          <w:color w:val="000000"/>
          <w:sz w:val="24"/>
          <w:szCs w:val="24"/>
        </w:rPr>
        <w:t xml:space="preserve">През 2023 година в ОУ „ Христо Ботев“ гр. Поморие бяха реализирани разнообразни дейности, свързани с екологичното образование и опазването на околната среда. Тези </w:t>
      </w:r>
      <w:r w:rsidRPr="00D35A85">
        <w:rPr>
          <w:rStyle w:val="Bodytext5"/>
          <w:color w:val="000000"/>
          <w:sz w:val="24"/>
          <w:szCs w:val="24"/>
        </w:rPr>
        <w:lastRenderedPageBreak/>
        <w:t>дейности се осъществяват в рамките на учебните програми за отделните класове и в извънкласните дейности.</w:t>
      </w:r>
    </w:p>
    <w:p w:rsidR="00A460BC" w:rsidRPr="00D35A85" w:rsidRDefault="00A460BC" w:rsidP="00A460BC">
      <w:pPr>
        <w:pStyle w:val="Bodytext51"/>
        <w:shd w:val="clear" w:color="auto" w:fill="auto"/>
        <w:spacing w:line="276" w:lineRule="auto"/>
        <w:ind w:firstLine="360"/>
        <w:jc w:val="both"/>
        <w:rPr>
          <w:sz w:val="24"/>
          <w:szCs w:val="24"/>
        </w:rPr>
      </w:pPr>
      <w:r w:rsidRPr="00D35A85">
        <w:rPr>
          <w:rStyle w:val="Bodytext5"/>
          <w:color w:val="000000"/>
          <w:sz w:val="24"/>
          <w:szCs w:val="24"/>
        </w:rPr>
        <w:t>В учебното съдържание по дисциплината Човекът и природата в начален етап са включени теми с екологична насоченост. В учебната програма по човекът и природата, биология и здравно образование и химия и опазване на околната среда за учениците от среден етап също присъстват теми, свързани с екологичното образование. Учениците изготвят компютърни презентации, информационни табла, организират се тематични изложби на рисунки. Организират се състезателни игри и наблюдения. С презентации, игри и табла беше отбелязан Световният ден на влажните зони- 2.02, Световният ден на водата 20.03, Денят на Земята- 22.04 и Световният ден на околната среда- 5.06.2023 г.</w:t>
      </w:r>
    </w:p>
    <w:p w:rsidR="00A460BC" w:rsidRPr="00D35A85" w:rsidRDefault="00A460BC" w:rsidP="00A460BC">
      <w:pPr>
        <w:pStyle w:val="Bodytext51"/>
        <w:shd w:val="clear" w:color="auto" w:fill="auto"/>
        <w:spacing w:line="276" w:lineRule="auto"/>
        <w:ind w:firstLine="360"/>
        <w:jc w:val="both"/>
        <w:rPr>
          <w:sz w:val="24"/>
          <w:szCs w:val="24"/>
        </w:rPr>
      </w:pPr>
      <w:r>
        <w:rPr>
          <w:rStyle w:val="Bodytext5"/>
          <w:color w:val="000000"/>
          <w:sz w:val="24"/>
          <w:szCs w:val="24"/>
        </w:rPr>
        <w:t>Многократно в Посетителския</w:t>
      </w:r>
      <w:r w:rsidRPr="00D35A85">
        <w:rPr>
          <w:rStyle w:val="Bodytext5"/>
          <w:color w:val="000000"/>
          <w:sz w:val="24"/>
          <w:szCs w:val="24"/>
        </w:rPr>
        <w:t xml:space="preserve"> център „Поморийско езеро“ учениците от седмите класове наблюдаваха с оптични уреди богатото разнообразие от редки видове птици в естествената им среда и получиха знания за опазването на биоразнообразието в езерото.</w:t>
      </w:r>
    </w:p>
    <w:p w:rsidR="00A460BC" w:rsidRPr="00D35A85" w:rsidRDefault="00A460BC" w:rsidP="00A460BC">
      <w:pPr>
        <w:pStyle w:val="Bodytext51"/>
        <w:shd w:val="clear" w:color="auto" w:fill="auto"/>
        <w:spacing w:line="276" w:lineRule="auto"/>
        <w:jc w:val="both"/>
        <w:rPr>
          <w:sz w:val="24"/>
          <w:szCs w:val="24"/>
        </w:rPr>
      </w:pPr>
      <w:r w:rsidRPr="00D35A85">
        <w:rPr>
          <w:rStyle w:val="Bodytext5"/>
          <w:color w:val="000000"/>
          <w:sz w:val="24"/>
          <w:szCs w:val="24"/>
        </w:rPr>
        <w:t>Ученици от седмите класове участваха в конкурс за есе „Сладко или солено е бъдещето на Поморийското езеро?!“ по проект „Живот за Поморийската лагуна“, посветено на Натура 2000. Ученикът Николай Борисов спечели първо място в категория „ Есе, разказ, стихотворение“. Същият написа и посвети на Деня на водата прекрасно стихотворение.</w:t>
      </w:r>
    </w:p>
    <w:p w:rsidR="00A460BC" w:rsidRPr="00D35A85" w:rsidRDefault="00A460BC" w:rsidP="00A460BC">
      <w:pPr>
        <w:pStyle w:val="Bodytext51"/>
        <w:shd w:val="clear" w:color="auto" w:fill="auto"/>
        <w:spacing w:line="276" w:lineRule="auto"/>
        <w:jc w:val="both"/>
        <w:rPr>
          <w:sz w:val="24"/>
          <w:szCs w:val="24"/>
        </w:rPr>
      </w:pPr>
      <w:r w:rsidRPr="00D35A85">
        <w:rPr>
          <w:rStyle w:val="Bodytext5"/>
          <w:color w:val="000000"/>
          <w:sz w:val="24"/>
          <w:szCs w:val="24"/>
        </w:rPr>
        <w:t xml:space="preserve">Отбелязахме европейския ден на спорта с тържество и модно ревю с дрехи от рециклируеми материали, направени от родителите на учениците от първи клас. В рамките на „Занимания по интереси“ е сформиран клуб “ Млад еколог“ с ученици от шести клас. Работата в клуба включва разнообразни дейности, свързани с екологичното образование- наблюдение, изследване свойствата и </w:t>
      </w:r>
      <w:r w:rsidRPr="00D35A85">
        <w:rPr>
          <w:rStyle w:val="Bodytext5"/>
          <w:color w:val="000000"/>
          <w:sz w:val="24"/>
          <w:szCs w:val="24"/>
          <w:lang w:val="en-US"/>
        </w:rPr>
        <w:t xml:space="preserve">Ph </w:t>
      </w:r>
      <w:r w:rsidRPr="00D35A85">
        <w:rPr>
          <w:rStyle w:val="Bodytext5"/>
          <w:color w:val="000000"/>
          <w:sz w:val="24"/>
          <w:szCs w:val="24"/>
        </w:rPr>
        <w:t>на лугата, морската и питейната вода. Беседите по време на заниманията в клуба по интереси се свързват със знанията по човекът и природата.</w:t>
      </w:r>
    </w:p>
    <w:p w:rsidR="00A460BC" w:rsidRPr="00D35A85" w:rsidRDefault="00A460BC" w:rsidP="00A460BC">
      <w:pPr>
        <w:pStyle w:val="Bodytext51"/>
        <w:shd w:val="clear" w:color="auto" w:fill="auto"/>
        <w:spacing w:line="276" w:lineRule="auto"/>
        <w:ind w:firstLine="360"/>
        <w:jc w:val="both"/>
        <w:rPr>
          <w:sz w:val="24"/>
          <w:szCs w:val="24"/>
        </w:rPr>
      </w:pPr>
      <w:r w:rsidRPr="00D35A85">
        <w:rPr>
          <w:rStyle w:val="Bodytext5Bold"/>
          <w:color w:val="000000"/>
          <w:sz w:val="24"/>
          <w:szCs w:val="24"/>
        </w:rPr>
        <w:t xml:space="preserve">През учебната 2023-2024 г. </w:t>
      </w:r>
      <w:r w:rsidRPr="00D35A85">
        <w:rPr>
          <w:rStyle w:val="Bodytext5"/>
          <w:color w:val="000000"/>
          <w:sz w:val="24"/>
          <w:szCs w:val="24"/>
        </w:rPr>
        <w:t xml:space="preserve">групата за извънкласни дейности „Млад еколог“ отново е с ученици от VI </w:t>
      </w:r>
      <w:r w:rsidRPr="00D35A85">
        <w:rPr>
          <w:rStyle w:val="Bodytext5"/>
          <w:color w:val="000000"/>
          <w:sz w:val="24"/>
          <w:szCs w:val="24"/>
          <w:vertAlign w:val="superscript"/>
        </w:rPr>
        <w:t>А</w:t>
      </w:r>
      <w:r w:rsidRPr="00D35A85">
        <w:rPr>
          <w:rStyle w:val="Bodytext5"/>
          <w:color w:val="000000"/>
          <w:sz w:val="24"/>
          <w:szCs w:val="24"/>
        </w:rPr>
        <w:t xml:space="preserve"> клас. Акцентът на работата е „ Аз, природата и здравето“! Децата изработиха постери, табла и презентации върху актуални теми свързани с околната среда, природните ресурси и бедствия. Запознаха се с глобалните екологични проблеми- опустиняване, разрушаване на озоновия слой, образуване на киселинните дъждове, замърсяване на водните течения от човешката дейност. От 8-16.01-се проведе седмица на билковия чай, като учениците предлагаха топъл чай и запознаваха приятелите си с характеристиките на билките, тяхното приложение и употреба.</w:t>
      </w:r>
    </w:p>
    <w:p w:rsidR="00A460BC" w:rsidRPr="00F957BA" w:rsidRDefault="00A460BC" w:rsidP="00A460BC">
      <w:pPr>
        <w:pStyle w:val="Bodytext21"/>
        <w:shd w:val="clear" w:color="auto" w:fill="auto"/>
        <w:tabs>
          <w:tab w:val="left" w:pos="1030"/>
        </w:tabs>
        <w:spacing w:line="276" w:lineRule="auto"/>
        <w:ind w:firstLine="0"/>
        <w:rPr>
          <w:rStyle w:val="Bodytext2"/>
          <w:color w:val="000000"/>
          <w:sz w:val="24"/>
          <w:szCs w:val="24"/>
        </w:rPr>
      </w:pPr>
      <w:r w:rsidRPr="00D35A85">
        <w:rPr>
          <w:rStyle w:val="Bodytext5"/>
          <w:color w:val="000000"/>
          <w:sz w:val="24"/>
          <w:szCs w:val="24"/>
        </w:rPr>
        <w:t>На територията на училището са разположени кошове за разделно събиране на отпадъци.</w:t>
      </w:r>
    </w:p>
    <w:p w:rsidR="00A460BC" w:rsidRDefault="00A460BC" w:rsidP="00A460BC">
      <w:pPr>
        <w:pStyle w:val="Bodytext21"/>
        <w:shd w:val="clear" w:color="auto" w:fill="auto"/>
        <w:spacing w:line="276" w:lineRule="auto"/>
        <w:ind w:firstLine="360"/>
        <w:rPr>
          <w:rStyle w:val="Bodytext2"/>
          <w:b/>
          <w:i/>
          <w:color w:val="000000"/>
          <w:sz w:val="24"/>
          <w:szCs w:val="24"/>
          <w:u w:val="single"/>
        </w:rPr>
      </w:pPr>
    </w:p>
    <w:p w:rsidR="00A460BC" w:rsidRDefault="00A460BC" w:rsidP="00A460BC">
      <w:pPr>
        <w:pStyle w:val="Bodytext21"/>
        <w:shd w:val="clear" w:color="auto" w:fill="auto"/>
        <w:spacing w:line="276" w:lineRule="auto"/>
        <w:ind w:firstLine="360"/>
        <w:rPr>
          <w:rStyle w:val="Bodytext2"/>
          <w:b/>
          <w:i/>
          <w:color w:val="000000"/>
          <w:sz w:val="24"/>
          <w:szCs w:val="24"/>
          <w:u w:val="single"/>
        </w:rPr>
      </w:pPr>
      <w:r>
        <w:rPr>
          <w:rStyle w:val="Bodytext2"/>
          <w:b/>
          <w:i/>
          <w:color w:val="000000"/>
          <w:sz w:val="24"/>
          <w:szCs w:val="24"/>
          <w:u w:val="single"/>
        </w:rPr>
        <w:t>ОУ „Христо Ботев“ с. Бата</w:t>
      </w:r>
    </w:p>
    <w:p w:rsidR="00A460BC" w:rsidRPr="00D35A85" w:rsidRDefault="00A460BC" w:rsidP="00A460BC">
      <w:pPr>
        <w:pStyle w:val="Bodytext21"/>
        <w:shd w:val="clear" w:color="auto" w:fill="auto"/>
        <w:spacing w:line="276" w:lineRule="auto"/>
        <w:ind w:firstLine="360"/>
        <w:rPr>
          <w:rStyle w:val="Bodytext2"/>
          <w:b/>
          <w:i/>
          <w:color w:val="000000"/>
          <w:sz w:val="24"/>
          <w:szCs w:val="24"/>
          <w:u w:val="single"/>
        </w:rPr>
      </w:pPr>
    </w:p>
    <w:p w:rsidR="00A460BC" w:rsidRPr="00D35A85" w:rsidRDefault="00A460BC" w:rsidP="00A460BC">
      <w:pPr>
        <w:pStyle w:val="Bodytext21"/>
        <w:shd w:val="clear" w:color="auto" w:fill="auto"/>
        <w:spacing w:line="276" w:lineRule="auto"/>
        <w:ind w:firstLine="360"/>
        <w:rPr>
          <w:sz w:val="24"/>
          <w:szCs w:val="24"/>
        </w:rPr>
      </w:pPr>
      <w:r w:rsidRPr="00D35A85">
        <w:rPr>
          <w:rStyle w:val="Bodytext2"/>
          <w:color w:val="000000"/>
          <w:sz w:val="24"/>
          <w:szCs w:val="24"/>
        </w:rPr>
        <w:t>ОУ „Христо Ботев“ - с. Бата продължи работата си по Проект „Следващите поколения в Община Поморие - по-отговорни при използването на ресурсите и въвлечени в трансформацията към кръгова икономика чрез образователни, осведомителни и промоционно-демонстрационни мерки“, финансиран по Програма „Опазване на околната среда и климатични промени“, Финансов механизъм на Европейското икономическо пространство 2014-2021. ОУ ,Христо Ботев“ - с. Бата е бенефициент по проекта.</w:t>
      </w:r>
    </w:p>
    <w:p w:rsidR="00A460BC" w:rsidRPr="00D35A85" w:rsidRDefault="00A460BC" w:rsidP="00A460BC">
      <w:pPr>
        <w:pStyle w:val="Bodytext21"/>
        <w:shd w:val="clear" w:color="auto" w:fill="auto"/>
        <w:spacing w:line="276" w:lineRule="auto"/>
        <w:ind w:firstLine="360"/>
        <w:rPr>
          <w:sz w:val="24"/>
          <w:szCs w:val="24"/>
        </w:rPr>
      </w:pPr>
      <w:r w:rsidRPr="00D35A85">
        <w:rPr>
          <w:rStyle w:val="Bodytext2"/>
          <w:color w:val="000000"/>
          <w:sz w:val="24"/>
          <w:szCs w:val="24"/>
        </w:rPr>
        <w:t xml:space="preserve">Основната му цел е разработването и провеждането на различни образователни </w:t>
      </w:r>
      <w:r w:rsidRPr="00D35A85">
        <w:rPr>
          <w:rStyle w:val="Bodytext2"/>
          <w:color w:val="000000"/>
          <w:sz w:val="24"/>
          <w:szCs w:val="24"/>
        </w:rPr>
        <w:lastRenderedPageBreak/>
        <w:t>кампании за повишаване осведомеността по отношение на управлението на ресурсите, рециклирането на отпадъци и кръговата икономика сред разнородни образователни институции в община Поморие (в т.ч. 12 училища и 7 детски градини) и сред широката общественост.</w:t>
      </w:r>
    </w:p>
    <w:p w:rsidR="00A460BC" w:rsidRPr="00D35A85" w:rsidRDefault="00A460BC" w:rsidP="00A460BC">
      <w:pPr>
        <w:pStyle w:val="Bodytext21"/>
        <w:shd w:val="clear" w:color="auto" w:fill="auto"/>
        <w:spacing w:line="276" w:lineRule="auto"/>
        <w:ind w:firstLine="360"/>
        <w:rPr>
          <w:sz w:val="24"/>
          <w:szCs w:val="24"/>
        </w:rPr>
      </w:pPr>
      <w:r w:rsidRPr="00D35A85">
        <w:rPr>
          <w:rStyle w:val="Bodytext2"/>
          <w:color w:val="000000"/>
          <w:sz w:val="24"/>
          <w:szCs w:val="24"/>
        </w:rPr>
        <w:t>■ Проведено бе проучване и оценка на знанията и уменията относно кръговата икономика и рециклирането на отпадъците на децата в предучилищна възраст и на учениците в начален и прогимназиален етап в образователни институции в общ. Поморие на базата на количествен и качествен анализи.</w:t>
      </w:r>
    </w:p>
    <w:p w:rsidR="00A460BC" w:rsidRPr="00D35A85" w:rsidRDefault="00A460BC" w:rsidP="00A460BC">
      <w:pPr>
        <w:pStyle w:val="Bodytext21"/>
        <w:shd w:val="clear" w:color="auto" w:fill="auto"/>
        <w:spacing w:line="276" w:lineRule="auto"/>
        <w:ind w:firstLine="360"/>
        <w:rPr>
          <w:sz w:val="24"/>
          <w:szCs w:val="24"/>
        </w:rPr>
      </w:pPr>
      <w:r w:rsidRPr="00D35A85">
        <w:rPr>
          <w:rStyle w:val="Bodytext2"/>
          <w:color w:val="000000"/>
          <w:sz w:val="24"/>
          <w:szCs w:val="24"/>
        </w:rPr>
        <w:t>Разработени са 16 различни програми относно кръговата икономика и рециклирането на отпадъци, от които 8 насочени към ученици в начални и основни училища и 8 насочени към деца в предучилищно образование в детски градини. Програмите са съобразени с изискванията на Наредба № 13 от 21.09.2016 г. на МОН.</w:t>
      </w:r>
    </w:p>
    <w:p w:rsidR="00A460BC" w:rsidRPr="00D35A85" w:rsidRDefault="00A460BC" w:rsidP="00A460BC">
      <w:pPr>
        <w:pStyle w:val="Bodytext21"/>
        <w:shd w:val="clear" w:color="auto" w:fill="auto"/>
        <w:spacing w:line="276" w:lineRule="auto"/>
        <w:ind w:firstLine="360"/>
        <w:rPr>
          <w:sz w:val="24"/>
          <w:szCs w:val="24"/>
        </w:rPr>
      </w:pPr>
      <w:r w:rsidRPr="00D35A85">
        <w:rPr>
          <w:rStyle w:val="Bodytext2"/>
          <w:color w:val="000000"/>
          <w:sz w:val="24"/>
          <w:szCs w:val="24"/>
        </w:rPr>
        <w:t>Тематично програмите са диференцирани в 8 направления относно кръговата икономика и рециклирането на отпадъци, разделени по вид реци</w:t>
      </w:r>
      <w:r>
        <w:rPr>
          <w:rStyle w:val="Bodytext2"/>
          <w:color w:val="000000"/>
          <w:sz w:val="24"/>
          <w:szCs w:val="24"/>
        </w:rPr>
        <w:t>клиру</w:t>
      </w:r>
      <w:r w:rsidRPr="00D35A85">
        <w:rPr>
          <w:rStyle w:val="Bodytext2"/>
          <w:color w:val="000000"/>
          <w:sz w:val="24"/>
          <w:szCs w:val="24"/>
        </w:rPr>
        <w:t>ем отпадък и спецификите по рециклирането му:</w:t>
      </w:r>
    </w:p>
    <w:p w:rsidR="00A460BC" w:rsidRPr="00FF688F" w:rsidRDefault="00A460BC" w:rsidP="00A460BC">
      <w:pPr>
        <w:pStyle w:val="Bodytext21"/>
        <w:numPr>
          <w:ilvl w:val="0"/>
          <w:numId w:val="11"/>
        </w:numPr>
        <w:shd w:val="clear" w:color="auto" w:fill="auto"/>
        <w:tabs>
          <w:tab w:val="left" w:pos="442"/>
        </w:tabs>
        <w:spacing w:line="276" w:lineRule="auto"/>
        <w:ind w:firstLine="0"/>
        <w:rPr>
          <w:rStyle w:val="Bodytext2"/>
          <w:sz w:val="24"/>
          <w:szCs w:val="24"/>
          <w:shd w:val="clear" w:color="auto" w:fill="auto"/>
        </w:rPr>
      </w:pPr>
      <w:r w:rsidRPr="00D35A85">
        <w:rPr>
          <w:rStyle w:val="Bodytext2"/>
          <w:color w:val="000000"/>
          <w:sz w:val="24"/>
          <w:szCs w:val="24"/>
        </w:rPr>
        <w:t>Пластмаси;</w:t>
      </w:r>
    </w:p>
    <w:p w:rsidR="00A460BC" w:rsidRPr="00D35A85" w:rsidRDefault="00A460BC" w:rsidP="00A460BC">
      <w:pPr>
        <w:pStyle w:val="Bodytext21"/>
        <w:numPr>
          <w:ilvl w:val="0"/>
          <w:numId w:val="11"/>
        </w:numPr>
        <w:shd w:val="clear" w:color="auto" w:fill="auto"/>
        <w:tabs>
          <w:tab w:val="left" w:pos="351"/>
        </w:tabs>
        <w:spacing w:line="276" w:lineRule="auto"/>
        <w:ind w:firstLine="0"/>
        <w:rPr>
          <w:sz w:val="24"/>
          <w:szCs w:val="24"/>
        </w:rPr>
      </w:pPr>
      <w:r w:rsidRPr="00D35A85">
        <w:rPr>
          <w:rStyle w:val="Bodytext2"/>
          <w:color w:val="000000"/>
          <w:sz w:val="24"/>
          <w:szCs w:val="24"/>
        </w:rPr>
        <w:t>Стъкло;</w:t>
      </w:r>
    </w:p>
    <w:p w:rsidR="00A460BC" w:rsidRPr="00D35A85" w:rsidRDefault="00A460BC" w:rsidP="00A460BC">
      <w:pPr>
        <w:pStyle w:val="Bodytext21"/>
        <w:numPr>
          <w:ilvl w:val="0"/>
          <w:numId w:val="11"/>
        </w:numPr>
        <w:shd w:val="clear" w:color="auto" w:fill="auto"/>
        <w:tabs>
          <w:tab w:val="left" w:pos="351"/>
        </w:tabs>
        <w:spacing w:line="276" w:lineRule="auto"/>
        <w:ind w:firstLine="0"/>
        <w:rPr>
          <w:sz w:val="24"/>
          <w:szCs w:val="24"/>
        </w:rPr>
      </w:pPr>
      <w:r w:rsidRPr="00D35A85">
        <w:rPr>
          <w:rStyle w:val="Bodytext2"/>
          <w:color w:val="000000"/>
          <w:sz w:val="24"/>
          <w:szCs w:val="24"/>
        </w:rPr>
        <w:t>Хартия и картон:</w:t>
      </w:r>
    </w:p>
    <w:p w:rsidR="00A460BC" w:rsidRPr="00D35A85" w:rsidRDefault="00A460BC" w:rsidP="00A460BC">
      <w:pPr>
        <w:pStyle w:val="Bodytext21"/>
        <w:numPr>
          <w:ilvl w:val="0"/>
          <w:numId w:val="11"/>
        </w:numPr>
        <w:shd w:val="clear" w:color="auto" w:fill="auto"/>
        <w:tabs>
          <w:tab w:val="left" w:pos="351"/>
        </w:tabs>
        <w:spacing w:line="276" w:lineRule="auto"/>
        <w:ind w:firstLine="0"/>
        <w:rPr>
          <w:sz w:val="24"/>
          <w:szCs w:val="24"/>
        </w:rPr>
      </w:pPr>
      <w:r w:rsidRPr="00D35A85">
        <w:rPr>
          <w:rStyle w:val="Bodytext2"/>
          <w:color w:val="000000"/>
          <w:sz w:val="24"/>
          <w:szCs w:val="24"/>
        </w:rPr>
        <w:t>Текстил;</w:t>
      </w:r>
    </w:p>
    <w:p w:rsidR="00A460BC" w:rsidRPr="00D35A85" w:rsidRDefault="00A460BC" w:rsidP="00A460BC">
      <w:pPr>
        <w:pStyle w:val="Bodytext21"/>
        <w:numPr>
          <w:ilvl w:val="0"/>
          <w:numId w:val="11"/>
        </w:numPr>
        <w:shd w:val="clear" w:color="auto" w:fill="auto"/>
        <w:tabs>
          <w:tab w:val="left" w:pos="351"/>
        </w:tabs>
        <w:spacing w:line="276" w:lineRule="auto"/>
        <w:ind w:firstLine="0"/>
        <w:rPr>
          <w:sz w:val="24"/>
          <w:szCs w:val="24"/>
        </w:rPr>
      </w:pPr>
      <w:r w:rsidRPr="00D35A85">
        <w:rPr>
          <w:rStyle w:val="Bodytext2"/>
          <w:color w:val="000000"/>
          <w:sz w:val="24"/>
          <w:szCs w:val="24"/>
        </w:rPr>
        <w:t>Метали и сплави;</w:t>
      </w:r>
    </w:p>
    <w:p w:rsidR="00A460BC" w:rsidRPr="00D35A85" w:rsidRDefault="00A460BC" w:rsidP="00A460BC">
      <w:pPr>
        <w:pStyle w:val="Bodytext21"/>
        <w:numPr>
          <w:ilvl w:val="0"/>
          <w:numId w:val="11"/>
        </w:numPr>
        <w:shd w:val="clear" w:color="auto" w:fill="auto"/>
        <w:tabs>
          <w:tab w:val="left" w:pos="351"/>
        </w:tabs>
        <w:spacing w:line="276" w:lineRule="auto"/>
        <w:ind w:firstLine="0"/>
        <w:rPr>
          <w:sz w:val="24"/>
          <w:szCs w:val="24"/>
        </w:rPr>
      </w:pPr>
      <w:r w:rsidRPr="00D35A85">
        <w:rPr>
          <w:rStyle w:val="Bodytext2"/>
          <w:color w:val="000000"/>
          <w:sz w:val="24"/>
          <w:szCs w:val="24"/>
        </w:rPr>
        <w:t>Негодни за употреба батерии и акумулатори (НУБА) с акцент върху батериите;</w:t>
      </w:r>
    </w:p>
    <w:p w:rsidR="00A460BC" w:rsidRPr="00D35A85" w:rsidRDefault="00A460BC" w:rsidP="00A460BC">
      <w:pPr>
        <w:pStyle w:val="Bodytext21"/>
        <w:numPr>
          <w:ilvl w:val="0"/>
          <w:numId w:val="11"/>
        </w:numPr>
        <w:shd w:val="clear" w:color="auto" w:fill="auto"/>
        <w:tabs>
          <w:tab w:val="left" w:pos="351"/>
        </w:tabs>
        <w:spacing w:line="276" w:lineRule="auto"/>
        <w:ind w:firstLine="0"/>
        <w:rPr>
          <w:sz w:val="24"/>
          <w:szCs w:val="24"/>
        </w:rPr>
      </w:pPr>
      <w:r w:rsidRPr="00D35A85">
        <w:rPr>
          <w:rStyle w:val="Bodytext2"/>
          <w:color w:val="000000"/>
          <w:sz w:val="24"/>
          <w:szCs w:val="24"/>
        </w:rPr>
        <w:t>Биоразградими отпадъци (за компостиране);</w:t>
      </w:r>
    </w:p>
    <w:p w:rsidR="00A460BC" w:rsidRPr="00D35A85" w:rsidRDefault="00A460BC" w:rsidP="00A460BC">
      <w:pPr>
        <w:pStyle w:val="Bodytext21"/>
        <w:numPr>
          <w:ilvl w:val="0"/>
          <w:numId w:val="11"/>
        </w:numPr>
        <w:shd w:val="clear" w:color="auto" w:fill="auto"/>
        <w:tabs>
          <w:tab w:val="left" w:pos="351"/>
        </w:tabs>
        <w:spacing w:line="276" w:lineRule="auto"/>
        <w:ind w:firstLine="0"/>
        <w:rPr>
          <w:sz w:val="24"/>
          <w:szCs w:val="24"/>
        </w:rPr>
      </w:pPr>
      <w:r w:rsidRPr="00D35A85">
        <w:rPr>
          <w:rStyle w:val="Bodytext2"/>
          <w:color w:val="000000"/>
          <w:sz w:val="24"/>
          <w:szCs w:val="24"/>
        </w:rPr>
        <w:t>Кръгова икономика в контекста на предприятията (частния сектор);</w:t>
      </w:r>
    </w:p>
    <w:p w:rsidR="00A460BC" w:rsidRDefault="00A460BC" w:rsidP="00A460BC">
      <w:pPr>
        <w:pStyle w:val="Bodytext21"/>
        <w:shd w:val="clear" w:color="auto" w:fill="auto"/>
        <w:spacing w:line="276" w:lineRule="auto"/>
        <w:ind w:firstLine="360"/>
        <w:rPr>
          <w:rStyle w:val="Bodytext2"/>
          <w:color w:val="000000"/>
          <w:sz w:val="24"/>
          <w:szCs w:val="24"/>
        </w:rPr>
      </w:pPr>
      <w:r w:rsidRPr="00D35A85">
        <w:rPr>
          <w:rStyle w:val="Bodytext2"/>
          <w:color w:val="000000"/>
          <w:sz w:val="24"/>
          <w:szCs w:val="24"/>
        </w:rPr>
        <w:t>За всяко от 8-те тематични направления са разработени по 2 различни програми, съобразени със спецификата на възрастовата група, (в т.ч. по 1 програма, приложима за деца в предучилищна възраст от 5 г. до 7 г. и по 1 програма, приложима за ученици в начален и прогимназиален етап на основната образователна степен на възраст от 7 г. до 14 г.).</w:t>
      </w:r>
    </w:p>
    <w:p w:rsidR="00A460BC" w:rsidRPr="00E22E51" w:rsidRDefault="00A460BC" w:rsidP="00A460BC">
      <w:pPr>
        <w:pStyle w:val="Bodytext21"/>
        <w:shd w:val="clear" w:color="auto" w:fill="auto"/>
        <w:spacing w:line="276" w:lineRule="auto"/>
        <w:ind w:firstLine="360"/>
        <w:rPr>
          <w:rStyle w:val="Bodytext313pt"/>
          <w:b w:val="0"/>
          <w:bCs w:val="0"/>
          <w:sz w:val="24"/>
          <w:szCs w:val="24"/>
        </w:rPr>
      </w:pPr>
    </w:p>
    <w:p w:rsidR="00A460BC" w:rsidRPr="00D35A85" w:rsidRDefault="00A460BC" w:rsidP="00A460BC">
      <w:pPr>
        <w:pStyle w:val="Bodytext51"/>
        <w:shd w:val="clear" w:color="auto" w:fill="auto"/>
        <w:spacing w:line="276" w:lineRule="auto"/>
        <w:ind w:firstLine="360"/>
        <w:jc w:val="both"/>
        <w:rPr>
          <w:rStyle w:val="Bodytext5"/>
          <w:b/>
          <w:i/>
          <w:color w:val="000000"/>
          <w:sz w:val="24"/>
          <w:szCs w:val="24"/>
          <w:u w:val="single"/>
        </w:rPr>
      </w:pPr>
      <w:r w:rsidRPr="00D35A85">
        <w:rPr>
          <w:rStyle w:val="Bodytext5"/>
          <w:b/>
          <w:i/>
          <w:color w:val="000000"/>
          <w:sz w:val="24"/>
          <w:szCs w:val="24"/>
          <w:u w:val="single"/>
        </w:rPr>
        <w:t>ОУ „Георги СТ. Раковски“ с. Гълъбец</w:t>
      </w:r>
    </w:p>
    <w:p w:rsidR="00A460BC" w:rsidRPr="00D35A85" w:rsidRDefault="00A460BC" w:rsidP="00A460BC">
      <w:pPr>
        <w:pStyle w:val="Bodytext51"/>
        <w:shd w:val="clear" w:color="auto" w:fill="auto"/>
        <w:spacing w:line="276" w:lineRule="auto"/>
        <w:ind w:firstLine="360"/>
        <w:jc w:val="both"/>
        <w:rPr>
          <w:rStyle w:val="Bodytext5"/>
          <w:b/>
          <w:i/>
          <w:color w:val="000000"/>
          <w:sz w:val="24"/>
          <w:szCs w:val="24"/>
          <w:u w:val="single"/>
        </w:rPr>
      </w:pPr>
    </w:p>
    <w:p w:rsidR="00A460BC" w:rsidRPr="00D35A85" w:rsidRDefault="00A460BC" w:rsidP="00A460BC">
      <w:pPr>
        <w:pStyle w:val="Bodytext51"/>
        <w:shd w:val="clear" w:color="auto" w:fill="auto"/>
        <w:spacing w:line="276" w:lineRule="auto"/>
        <w:ind w:firstLine="360"/>
        <w:jc w:val="both"/>
        <w:rPr>
          <w:sz w:val="24"/>
          <w:szCs w:val="24"/>
        </w:rPr>
      </w:pPr>
      <w:r w:rsidRPr="00D35A85">
        <w:rPr>
          <w:rStyle w:val="Bodytext5"/>
          <w:color w:val="000000"/>
          <w:sz w:val="24"/>
          <w:szCs w:val="24"/>
        </w:rPr>
        <w:t>ОУ „Ге</w:t>
      </w:r>
      <w:r>
        <w:rPr>
          <w:rStyle w:val="Bodytext5"/>
          <w:color w:val="000000"/>
          <w:sz w:val="24"/>
          <w:szCs w:val="24"/>
        </w:rPr>
        <w:t>орги Ст. Раковски“ с. Гълъбец, общ</w:t>
      </w:r>
      <w:r w:rsidRPr="00D35A85">
        <w:rPr>
          <w:rStyle w:val="Bodytext5"/>
          <w:color w:val="000000"/>
          <w:sz w:val="24"/>
          <w:szCs w:val="24"/>
        </w:rPr>
        <w:t>.</w:t>
      </w:r>
      <w:r>
        <w:rPr>
          <w:rStyle w:val="Bodytext5"/>
          <w:color w:val="000000"/>
          <w:sz w:val="24"/>
          <w:szCs w:val="24"/>
        </w:rPr>
        <w:t xml:space="preserve"> </w:t>
      </w:r>
      <w:r w:rsidRPr="00D35A85">
        <w:rPr>
          <w:rStyle w:val="Bodytext5"/>
          <w:color w:val="000000"/>
          <w:sz w:val="24"/>
          <w:szCs w:val="24"/>
        </w:rPr>
        <w:t>Поморие през 2023 г. реализира следните дейности:</w:t>
      </w:r>
    </w:p>
    <w:p w:rsidR="00A460BC" w:rsidRPr="00D35A85" w:rsidRDefault="00A460BC" w:rsidP="00A460BC">
      <w:pPr>
        <w:pStyle w:val="Bodytext51"/>
        <w:shd w:val="clear" w:color="auto" w:fill="auto"/>
        <w:spacing w:line="276" w:lineRule="auto"/>
        <w:ind w:firstLine="360"/>
        <w:jc w:val="both"/>
        <w:rPr>
          <w:sz w:val="24"/>
          <w:szCs w:val="24"/>
        </w:rPr>
      </w:pPr>
      <w:r w:rsidRPr="00D35A85">
        <w:rPr>
          <w:rStyle w:val="Bodytext5"/>
          <w:color w:val="000000"/>
          <w:sz w:val="24"/>
          <w:szCs w:val="24"/>
        </w:rPr>
        <w:t>Въвеждане на факултативни часове „Моят свят“ с екологична насоченост, за учениците от 3,4,5 и 6 клас. Дейността е във връзка с определяне на училището като иновативно.</w:t>
      </w:r>
    </w:p>
    <w:p w:rsidR="00A460BC" w:rsidRPr="00D35A85" w:rsidRDefault="00A460BC" w:rsidP="00A460BC">
      <w:pPr>
        <w:pStyle w:val="Bodytext51"/>
        <w:shd w:val="clear" w:color="auto" w:fill="auto"/>
        <w:spacing w:line="276" w:lineRule="auto"/>
        <w:ind w:firstLine="360"/>
        <w:jc w:val="both"/>
        <w:rPr>
          <w:sz w:val="24"/>
          <w:szCs w:val="24"/>
        </w:rPr>
      </w:pPr>
      <w:r w:rsidRPr="00D35A85">
        <w:rPr>
          <w:rStyle w:val="Bodytext5"/>
          <w:color w:val="000000"/>
          <w:sz w:val="24"/>
          <w:szCs w:val="24"/>
        </w:rPr>
        <w:t>Провеждане на вътрешно училищна квалификация, от учители в начален курс, на тема „Разделно събиране на отпадъци“ .</w:t>
      </w:r>
    </w:p>
    <w:p w:rsidR="00A460BC" w:rsidRPr="00D35A85" w:rsidRDefault="00A460BC" w:rsidP="00A460BC">
      <w:pPr>
        <w:pStyle w:val="Bodytext51"/>
        <w:shd w:val="clear" w:color="auto" w:fill="auto"/>
        <w:spacing w:line="276" w:lineRule="auto"/>
        <w:ind w:firstLine="360"/>
        <w:jc w:val="both"/>
        <w:rPr>
          <w:rStyle w:val="Bodytext5"/>
          <w:color w:val="000000"/>
          <w:sz w:val="24"/>
          <w:szCs w:val="24"/>
        </w:rPr>
      </w:pPr>
      <w:r w:rsidRPr="00D35A85">
        <w:rPr>
          <w:rStyle w:val="Bodytext5"/>
          <w:color w:val="000000"/>
          <w:sz w:val="24"/>
          <w:szCs w:val="24"/>
        </w:rPr>
        <w:t>Сформиране, по НП „Занимания по интереси“, на три групи с екологично образование и изработване на продукти от отпадъчни материали</w:t>
      </w:r>
    </w:p>
    <w:p w:rsidR="00A460BC" w:rsidRPr="00D35A85" w:rsidRDefault="00A460BC" w:rsidP="00A460BC">
      <w:pPr>
        <w:pStyle w:val="Bodytext51"/>
        <w:shd w:val="clear" w:color="auto" w:fill="auto"/>
        <w:spacing w:line="276" w:lineRule="auto"/>
        <w:ind w:firstLine="360"/>
        <w:jc w:val="both"/>
        <w:rPr>
          <w:rStyle w:val="Bodytext5"/>
          <w:color w:val="000000"/>
          <w:sz w:val="24"/>
          <w:szCs w:val="24"/>
        </w:rPr>
      </w:pPr>
    </w:p>
    <w:p w:rsidR="00A460BC" w:rsidRPr="00D35A85" w:rsidRDefault="00A460BC" w:rsidP="00A460BC">
      <w:pPr>
        <w:pStyle w:val="Bodytext51"/>
        <w:shd w:val="clear" w:color="auto" w:fill="auto"/>
        <w:spacing w:line="276" w:lineRule="auto"/>
        <w:ind w:firstLine="360"/>
        <w:jc w:val="both"/>
        <w:rPr>
          <w:rStyle w:val="Bodytext5"/>
          <w:b/>
          <w:i/>
          <w:color w:val="000000"/>
          <w:sz w:val="24"/>
          <w:szCs w:val="24"/>
          <w:u w:val="single"/>
        </w:rPr>
      </w:pPr>
      <w:r w:rsidRPr="00D35A85">
        <w:rPr>
          <w:rStyle w:val="Bodytext5"/>
          <w:b/>
          <w:i/>
          <w:color w:val="000000"/>
          <w:sz w:val="24"/>
          <w:szCs w:val="24"/>
          <w:u w:val="single"/>
        </w:rPr>
        <w:t>ОУ „Св. св. Кирил и Методий</w:t>
      </w:r>
      <w:r w:rsidRPr="00D35A85">
        <w:rPr>
          <w:rStyle w:val="Bodytext5"/>
          <w:b/>
          <w:i/>
          <w:color w:val="000000"/>
          <w:sz w:val="24"/>
          <w:szCs w:val="24"/>
          <w:u w:val="single"/>
          <w:vertAlign w:val="superscript"/>
        </w:rPr>
        <w:t>“</w:t>
      </w:r>
      <w:r w:rsidRPr="00D35A85">
        <w:rPr>
          <w:rStyle w:val="Bodytext5"/>
          <w:b/>
          <w:i/>
          <w:color w:val="000000"/>
          <w:sz w:val="24"/>
          <w:szCs w:val="24"/>
          <w:u w:val="single"/>
        </w:rPr>
        <w:t xml:space="preserve"> с. Порой</w:t>
      </w:r>
    </w:p>
    <w:p w:rsidR="00A460BC" w:rsidRPr="00D35A85" w:rsidRDefault="00A460BC" w:rsidP="00A460BC">
      <w:pPr>
        <w:pStyle w:val="Bodytext51"/>
        <w:shd w:val="clear" w:color="auto" w:fill="auto"/>
        <w:spacing w:line="276" w:lineRule="auto"/>
        <w:ind w:firstLine="360"/>
        <w:jc w:val="both"/>
        <w:rPr>
          <w:rStyle w:val="Bodytext5"/>
          <w:b/>
          <w:i/>
          <w:color w:val="000000"/>
          <w:sz w:val="24"/>
          <w:szCs w:val="24"/>
          <w:u w:val="single"/>
        </w:rPr>
      </w:pPr>
    </w:p>
    <w:p w:rsidR="00A460BC" w:rsidRPr="00D35A85" w:rsidRDefault="00A460BC" w:rsidP="00A460BC">
      <w:pPr>
        <w:pStyle w:val="Bodytext51"/>
        <w:shd w:val="clear" w:color="auto" w:fill="auto"/>
        <w:spacing w:line="276" w:lineRule="auto"/>
        <w:ind w:firstLine="360"/>
        <w:jc w:val="both"/>
        <w:rPr>
          <w:sz w:val="24"/>
          <w:szCs w:val="24"/>
        </w:rPr>
      </w:pPr>
      <w:r w:rsidRPr="00D35A85">
        <w:rPr>
          <w:rStyle w:val="Bodytext5"/>
          <w:color w:val="000000"/>
          <w:sz w:val="24"/>
          <w:szCs w:val="24"/>
        </w:rPr>
        <w:t>ОУ „Св. св. Кирил и Методий</w:t>
      </w:r>
      <w:r w:rsidRPr="00D35A85">
        <w:rPr>
          <w:rStyle w:val="Bodytext5"/>
          <w:color w:val="000000"/>
          <w:sz w:val="24"/>
          <w:szCs w:val="24"/>
          <w:vertAlign w:val="superscript"/>
        </w:rPr>
        <w:t>“</w:t>
      </w:r>
      <w:r w:rsidRPr="00D35A85">
        <w:rPr>
          <w:rStyle w:val="Bodytext5"/>
          <w:color w:val="000000"/>
          <w:sz w:val="24"/>
          <w:szCs w:val="24"/>
        </w:rPr>
        <w:t xml:space="preserve"> с. Порой общ. Поморие през 2023 г. реализира </w:t>
      </w:r>
      <w:r w:rsidRPr="00D35A85">
        <w:rPr>
          <w:rStyle w:val="Bodytext5"/>
          <w:color w:val="000000"/>
          <w:sz w:val="24"/>
          <w:szCs w:val="24"/>
        </w:rPr>
        <w:lastRenderedPageBreak/>
        <w:t>следните дейности:</w:t>
      </w:r>
    </w:p>
    <w:p w:rsidR="00A460BC" w:rsidRPr="00D35A85" w:rsidRDefault="00A460BC" w:rsidP="00A460BC">
      <w:pPr>
        <w:pStyle w:val="Bodytext51"/>
        <w:shd w:val="clear" w:color="auto" w:fill="auto"/>
        <w:spacing w:line="276" w:lineRule="auto"/>
        <w:ind w:firstLine="360"/>
        <w:jc w:val="both"/>
        <w:rPr>
          <w:sz w:val="24"/>
          <w:szCs w:val="24"/>
        </w:rPr>
      </w:pPr>
      <w:r w:rsidRPr="00D35A85">
        <w:rPr>
          <w:rStyle w:val="Bodytext5"/>
          <w:color w:val="000000"/>
          <w:sz w:val="24"/>
          <w:szCs w:val="24"/>
        </w:rPr>
        <w:t>Въвеждане на факултативни часове „Млад еколог</w:t>
      </w:r>
      <w:r>
        <w:rPr>
          <w:rStyle w:val="Bodytext5"/>
          <w:color w:val="000000"/>
          <w:sz w:val="24"/>
          <w:szCs w:val="24"/>
        </w:rPr>
        <w:t>“</w:t>
      </w:r>
      <w:r w:rsidRPr="00D35A85">
        <w:rPr>
          <w:rStyle w:val="Bodytext5"/>
          <w:color w:val="000000"/>
          <w:sz w:val="24"/>
          <w:szCs w:val="24"/>
        </w:rPr>
        <w:t xml:space="preserve"> с екологична насоченост, за учениците от 5 и 6 клас.</w:t>
      </w:r>
    </w:p>
    <w:p w:rsidR="00A460BC" w:rsidRPr="00D35A85" w:rsidRDefault="00A460BC" w:rsidP="00A460BC">
      <w:pPr>
        <w:pStyle w:val="Bodytext51"/>
        <w:shd w:val="clear" w:color="auto" w:fill="auto"/>
        <w:spacing w:line="276" w:lineRule="auto"/>
        <w:ind w:firstLine="360"/>
        <w:jc w:val="both"/>
        <w:rPr>
          <w:sz w:val="24"/>
          <w:szCs w:val="24"/>
        </w:rPr>
      </w:pPr>
      <w:r w:rsidRPr="00D35A85">
        <w:rPr>
          <w:rStyle w:val="Bodytext5"/>
          <w:color w:val="000000"/>
          <w:sz w:val="24"/>
          <w:szCs w:val="24"/>
        </w:rPr>
        <w:t>Сформиране, по НП „Занимания по интереси</w:t>
      </w:r>
      <w:r>
        <w:rPr>
          <w:rStyle w:val="Bodytext5"/>
          <w:color w:val="000000"/>
          <w:sz w:val="24"/>
          <w:szCs w:val="24"/>
        </w:rPr>
        <w:t>“</w:t>
      </w:r>
      <w:r w:rsidRPr="00D35A85">
        <w:rPr>
          <w:rStyle w:val="Bodytext5"/>
          <w:color w:val="000000"/>
          <w:sz w:val="24"/>
          <w:szCs w:val="24"/>
        </w:rPr>
        <w:t>, на клуб „Природата извор на живот</w:t>
      </w:r>
      <w:r>
        <w:rPr>
          <w:rStyle w:val="Bodytext5"/>
          <w:color w:val="000000"/>
          <w:sz w:val="24"/>
          <w:szCs w:val="24"/>
          <w:vertAlign w:val="superscript"/>
        </w:rPr>
        <w:t>“</w:t>
      </w:r>
      <w:r w:rsidRPr="00D35A85">
        <w:rPr>
          <w:rStyle w:val="Bodytext5"/>
          <w:color w:val="000000"/>
          <w:sz w:val="24"/>
          <w:szCs w:val="24"/>
        </w:rPr>
        <w:t xml:space="preserve"> с екологично насоченост</w:t>
      </w:r>
    </w:p>
    <w:p w:rsidR="00A460BC" w:rsidRPr="00D35A85" w:rsidRDefault="00A460BC" w:rsidP="00A460BC">
      <w:pPr>
        <w:pStyle w:val="Bodytext160"/>
        <w:shd w:val="clear" w:color="auto" w:fill="auto"/>
        <w:spacing w:line="276" w:lineRule="auto"/>
        <w:ind w:firstLine="360"/>
        <w:jc w:val="both"/>
        <w:rPr>
          <w:sz w:val="24"/>
          <w:szCs w:val="24"/>
        </w:rPr>
      </w:pPr>
      <w:r w:rsidRPr="00D35A85">
        <w:rPr>
          <w:rStyle w:val="Bodytext16"/>
          <w:color w:val="000000"/>
          <w:sz w:val="24"/>
          <w:szCs w:val="24"/>
        </w:rPr>
        <w:t>Засадени са дръвчета и храсти в двора на училището с инициативата за по-красиво и по-зелено училище.</w:t>
      </w:r>
    </w:p>
    <w:p w:rsidR="00A460BC" w:rsidRPr="00D35A85" w:rsidRDefault="00A460BC" w:rsidP="00A460BC">
      <w:pPr>
        <w:pStyle w:val="Bodytext51"/>
        <w:shd w:val="clear" w:color="auto" w:fill="auto"/>
        <w:spacing w:line="276" w:lineRule="auto"/>
        <w:ind w:firstLine="360"/>
        <w:jc w:val="both"/>
        <w:rPr>
          <w:rStyle w:val="Bodytext5"/>
          <w:color w:val="000000"/>
          <w:sz w:val="24"/>
          <w:szCs w:val="24"/>
        </w:rPr>
      </w:pPr>
      <w:r w:rsidRPr="00D35A85">
        <w:rPr>
          <w:rStyle w:val="Bodytext5"/>
          <w:color w:val="000000"/>
          <w:sz w:val="24"/>
          <w:szCs w:val="24"/>
        </w:rPr>
        <w:t>Периодично се почистват площите в двора и около училището. Училището разполага с контейнери за разделно събиране на отпадъци във всяка класна стая.</w:t>
      </w:r>
    </w:p>
    <w:p w:rsidR="00A460BC" w:rsidRPr="00D35A85" w:rsidRDefault="00A460BC" w:rsidP="00A460BC">
      <w:pPr>
        <w:pStyle w:val="Bodytext51"/>
        <w:shd w:val="clear" w:color="auto" w:fill="auto"/>
        <w:spacing w:line="276" w:lineRule="auto"/>
        <w:ind w:firstLine="360"/>
        <w:jc w:val="both"/>
        <w:rPr>
          <w:rStyle w:val="Bodytext5"/>
          <w:color w:val="000000"/>
          <w:sz w:val="24"/>
          <w:szCs w:val="24"/>
        </w:rPr>
      </w:pPr>
    </w:p>
    <w:p w:rsidR="00A460BC" w:rsidRPr="00D35A85" w:rsidRDefault="00A460BC" w:rsidP="00A460BC">
      <w:pPr>
        <w:pStyle w:val="Bodytext51"/>
        <w:shd w:val="clear" w:color="auto" w:fill="auto"/>
        <w:spacing w:line="276" w:lineRule="auto"/>
        <w:ind w:firstLine="360"/>
        <w:jc w:val="both"/>
        <w:rPr>
          <w:b/>
          <w:i/>
          <w:sz w:val="24"/>
          <w:szCs w:val="24"/>
          <w:u w:val="single"/>
        </w:rPr>
      </w:pPr>
    </w:p>
    <w:p w:rsidR="00A460BC" w:rsidRPr="00D35A85" w:rsidRDefault="00A460BC" w:rsidP="00A460BC">
      <w:pPr>
        <w:pStyle w:val="Bodytext51"/>
        <w:shd w:val="clear" w:color="auto" w:fill="auto"/>
        <w:spacing w:line="276" w:lineRule="auto"/>
        <w:ind w:firstLine="360"/>
        <w:jc w:val="both"/>
        <w:rPr>
          <w:b/>
          <w:i/>
          <w:sz w:val="24"/>
          <w:szCs w:val="24"/>
          <w:u w:val="single"/>
        </w:rPr>
      </w:pPr>
      <w:r w:rsidRPr="00D35A85">
        <w:rPr>
          <w:b/>
          <w:i/>
          <w:sz w:val="24"/>
          <w:szCs w:val="24"/>
          <w:u w:val="single"/>
        </w:rPr>
        <w:t>НУ „К.</w:t>
      </w:r>
      <w:r>
        <w:rPr>
          <w:b/>
          <w:i/>
          <w:sz w:val="24"/>
          <w:szCs w:val="24"/>
          <w:u w:val="single"/>
        </w:rPr>
        <w:t xml:space="preserve"> </w:t>
      </w:r>
      <w:r w:rsidRPr="00D35A85">
        <w:rPr>
          <w:b/>
          <w:i/>
          <w:sz w:val="24"/>
          <w:szCs w:val="24"/>
          <w:u w:val="single"/>
        </w:rPr>
        <w:t>Величков“</w:t>
      </w:r>
      <w:r>
        <w:rPr>
          <w:b/>
          <w:i/>
          <w:sz w:val="24"/>
          <w:szCs w:val="24"/>
          <w:u w:val="single"/>
        </w:rPr>
        <w:t xml:space="preserve"> </w:t>
      </w:r>
      <w:r w:rsidRPr="00D35A85">
        <w:rPr>
          <w:b/>
          <w:i/>
          <w:sz w:val="24"/>
          <w:szCs w:val="24"/>
          <w:u w:val="single"/>
        </w:rPr>
        <w:t>с. Габерово</w:t>
      </w:r>
    </w:p>
    <w:p w:rsidR="00A460BC" w:rsidRPr="00D35A85" w:rsidRDefault="00A460BC" w:rsidP="00A460BC">
      <w:pPr>
        <w:pStyle w:val="Bodytext51"/>
        <w:shd w:val="clear" w:color="auto" w:fill="auto"/>
        <w:spacing w:line="276" w:lineRule="auto"/>
        <w:ind w:firstLine="360"/>
        <w:jc w:val="both"/>
        <w:rPr>
          <w:b/>
          <w:i/>
          <w:sz w:val="24"/>
          <w:szCs w:val="24"/>
          <w:u w:val="single"/>
        </w:rPr>
      </w:pPr>
    </w:p>
    <w:p w:rsidR="00A460BC" w:rsidRPr="00D35A85" w:rsidRDefault="00A460BC" w:rsidP="00A460BC">
      <w:pPr>
        <w:pStyle w:val="Bodytext21"/>
        <w:shd w:val="clear" w:color="auto" w:fill="auto"/>
        <w:spacing w:line="276" w:lineRule="auto"/>
        <w:ind w:firstLine="360"/>
        <w:rPr>
          <w:sz w:val="24"/>
          <w:szCs w:val="24"/>
        </w:rPr>
      </w:pPr>
      <w:r w:rsidRPr="00D35A85">
        <w:rPr>
          <w:rStyle w:val="Bodytext2"/>
          <w:color w:val="000000"/>
          <w:sz w:val="24"/>
          <w:szCs w:val="24"/>
        </w:rPr>
        <w:t>През 2023г. в НУ „К. Величков“ с. Габерово, общ. Поморие са реализирани следните дейности, свързани с екологичното образование на учениците:</w:t>
      </w:r>
    </w:p>
    <w:p w:rsidR="00A460BC" w:rsidRPr="00D35A85" w:rsidRDefault="00A460BC" w:rsidP="00A460BC">
      <w:pPr>
        <w:pStyle w:val="Bodytext21"/>
        <w:numPr>
          <w:ilvl w:val="0"/>
          <w:numId w:val="12"/>
        </w:numPr>
        <w:shd w:val="clear" w:color="auto" w:fill="auto"/>
        <w:tabs>
          <w:tab w:val="left" w:pos="773"/>
        </w:tabs>
        <w:spacing w:line="276" w:lineRule="auto"/>
        <w:ind w:hanging="360"/>
        <w:rPr>
          <w:sz w:val="24"/>
          <w:szCs w:val="24"/>
        </w:rPr>
      </w:pPr>
      <w:r w:rsidRPr="00D35A85">
        <w:rPr>
          <w:rStyle w:val="Bodytext2"/>
          <w:color w:val="000000"/>
          <w:sz w:val="24"/>
          <w:szCs w:val="24"/>
        </w:rPr>
        <w:t>По Национална програма „Занимания по интереси“ - “Природни науки - Околна среда - „Приятели на природата“ учениците от I до IV клас, се обучават веднъж седмично по темите:</w:t>
      </w:r>
    </w:p>
    <w:p w:rsidR="00A460BC" w:rsidRPr="00D35A85" w:rsidRDefault="00A460BC" w:rsidP="00A460BC">
      <w:pPr>
        <w:pStyle w:val="Bodytext21"/>
        <w:numPr>
          <w:ilvl w:val="0"/>
          <w:numId w:val="13"/>
        </w:numPr>
        <w:shd w:val="clear" w:color="auto" w:fill="auto"/>
        <w:tabs>
          <w:tab w:val="left" w:pos="773"/>
        </w:tabs>
        <w:spacing w:line="276" w:lineRule="auto"/>
        <w:ind w:hanging="360"/>
        <w:rPr>
          <w:sz w:val="24"/>
          <w:szCs w:val="24"/>
        </w:rPr>
      </w:pPr>
      <w:r w:rsidRPr="00D35A85">
        <w:rPr>
          <w:rStyle w:val="Bodytext2"/>
          <w:color w:val="000000"/>
          <w:sz w:val="24"/>
          <w:szCs w:val="24"/>
        </w:rPr>
        <w:t>Екологосъобразно поведение</w:t>
      </w:r>
    </w:p>
    <w:p w:rsidR="00A460BC" w:rsidRPr="00D35A85" w:rsidRDefault="00A460BC" w:rsidP="00A460BC">
      <w:pPr>
        <w:pStyle w:val="Bodytext21"/>
        <w:numPr>
          <w:ilvl w:val="0"/>
          <w:numId w:val="13"/>
        </w:numPr>
        <w:shd w:val="clear" w:color="auto" w:fill="auto"/>
        <w:tabs>
          <w:tab w:val="left" w:pos="773"/>
        </w:tabs>
        <w:spacing w:line="276" w:lineRule="auto"/>
        <w:ind w:hanging="360"/>
        <w:rPr>
          <w:sz w:val="24"/>
          <w:szCs w:val="24"/>
        </w:rPr>
      </w:pPr>
      <w:r w:rsidRPr="00D35A85">
        <w:rPr>
          <w:rStyle w:val="Bodytext2"/>
          <w:color w:val="000000"/>
          <w:sz w:val="24"/>
          <w:szCs w:val="24"/>
        </w:rPr>
        <w:t>Дарове от есента</w:t>
      </w:r>
    </w:p>
    <w:p w:rsidR="00A460BC" w:rsidRPr="00D35A85" w:rsidRDefault="00A460BC" w:rsidP="00A460BC">
      <w:pPr>
        <w:pStyle w:val="Bodytext21"/>
        <w:numPr>
          <w:ilvl w:val="0"/>
          <w:numId w:val="13"/>
        </w:numPr>
        <w:shd w:val="clear" w:color="auto" w:fill="auto"/>
        <w:tabs>
          <w:tab w:val="left" w:pos="773"/>
        </w:tabs>
        <w:spacing w:line="276" w:lineRule="auto"/>
        <w:ind w:hanging="360"/>
        <w:rPr>
          <w:sz w:val="24"/>
          <w:szCs w:val="24"/>
        </w:rPr>
      </w:pPr>
      <w:r w:rsidRPr="00D35A85">
        <w:rPr>
          <w:rStyle w:val="Bodytext2"/>
          <w:color w:val="000000"/>
          <w:sz w:val="24"/>
          <w:szCs w:val="24"/>
        </w:rPr>
        <w:t>Красотата на родната природа</w:t>
      </w:r>
    </w:p>
    <w:p w:rsidR="00A460BC" w:rsidRPr="00D35A85" w:rsidRDefault="00A460BC" w:rsidP="00A460BC">
      <w:pPr>
        <w:pStyle w:val="Bodytext21"/>
        <w:numPr>
          <w:ilvl w:val="0"/>
          <w:numId w:val="13"/>
        </w:numPr>
        <w:shd w:val="clear" w:color="auto" w:fill="auto"/>
        <w:tabs>
          <w:tab w:val="left" w:pos="773"/>
        </w:tabs>
        <w:spacing w:line="276" w:lineRule="auto"/>
        <w:ind w:hanging="360"/>
        <w:rPr>
          <w:sz w:val="24"/>
          <w:szCs w:val="24"/>
        </w:rPr>
      </w:pPr>
      <w:r w:rsidRPr="00D35A85">
        <w:rPr>
          <w:rStyle w:val="Bodytext2"/>
          <w:color w:val="000000"/>
          <w:sz w:val="24"/>
          <w:szCs w:val="24"/>
        </w:rPr>
        <w:t>Промени на времето</w:t>
      </w:r>
    </w:p>
    <w:p w:rsidR="00A460BC" w:rsidRPr="00D35A85" w:rsidRDefault="00A460BC" w:rsidP="00A460BC">
      <w:pPr>
        <w:pStyle w:val="Bodytext21"/>
        <w:numPr>
          <w:ilvl w:val="0"/>
          <w:numId w:val="13"/>
        </w:numPr>
        <w:shd w:val="clear" w:color="auto" w:fill="auto"/>
        <w:tabs>
          <w:tab w:val="left" w:pos="773"/>
        </w:tabs>
        <w:spacing w:line="276" w:lineRule="auto"/>
        <w:ind w:hanging="360"/>
        <w:rPr>
          <w:sz w:val="24"/>
          <w:szCs w:val="24"/>
        </w:rPr>
      </w:pPr>
      <w:r w:rsidRPr="00D35A85">
        <w:rPr>
          <w:rStyle w:val="Bodytext2"/>
          <w:color w:val="000000"/>
          <w:sz w:val="24"/>
          <w:szCs w:val="24"/>
        </w:rPr>
        <w:t>Въздухът около мен</w:t>
      </w:r>
    </w:p>
    <w:p w:rsidR="00A460BC" w:rsidRPr="00D35A85" w:rsidRDefault="00A460BC" w:rsidP="00A460BC">
      <w:pPr>
        <w:pStyle w:val="Bodytext21"/>
        <w:numPr>
          <w:ilvl w:val="0"/>
          <w:numId w:val="13"/>
        </w:numPr>
        <w:shd w:val="clear" w:color="auto" w:fill="auto"/>
        <w:tabs>
          <w:tab w:val="left" w:pos="773"/>
        </w:tabs>
        <w:spacing w:line="276" w:lineRule="auto"/>
        <w:ind w:hanging="360"/>
        <w:rPr>
          <w:sz w:val="24"/>
          <w:szCs w:val="24"/>
        </w:rPr>
      </w:pPr>
      <w:r w:rsidRPr="00D35A85">
        <w:rPr>
          <w:rStyle w:val="Bodytext2"/>
          <w:color w:val="000000"/>
          <w:sz w:val="24"/>
          <w:szCs w:val="24"/>
        </w:rPr>
        <w:t>Водата - извор на живот</w:t>
      </w:r>
    </w:p>
    <w:p w:rsidR="00A460BC" w:rsidRPr="00D35A85" w:rsidRDefault="00A460BC" w:rsidP="00A460BC">
      <w:pPr>
        <w:pStyle w:val="Bodytext21"/>
        <w:numPr>
          <w:ilvl w:val="0"/>
          <w:numId w:val="13"/>
        </w:numPr>
        <w:shd w:val="clear" w:color="auto" w:fill="auto"/>
        <w:tabs>
          <w:tab w:val="left" w:pos="773"/>
        </w:tabs>
        <w:spacing w:line="276" w:lineRule="auto"/>
        <w:ind w:hanging="360"/>
        <w:rPr>
          <w:sz w:val="24"/>
          <w:szCs w:val="24"/>
        </w:rPr>
      </w:pPr>
      <w:r w:rsidRPr="00D35A85">
        <w:rPr>
          <w:rStyle w:val="Bodytext2"/>
          <w:color w:val="000000"/>
          <w:sz w:val="24"/>
          <w:szCs w:val="24"/>
        </w:rPr>
        <w:t>Енергията на слънцето, водата и вятъра и др.</w:t>
      </w:r>
    </w:p>
    <w:p w:rsidR="00A460BC" w:rsidRPr="00D35A85" w:rsidRDefault="00A460BC" w:rsidP="00A460BC">
      <w:pPr>
        <w:pStyle w:val="Bodytext21"/>
        <w:numPr>
          <w:ilvl w:val="0"/>
          <w:numId w:val="12"/>
        </w:numPr>
        <w:shd w:val="clear" w:color="auto" w:fill="auto"/>
        <w:tabs>
          <w:tab w:val="left" w:pos="775"/>
        </w:tabs>
        <w:spacing w:line="276" w:lineRule="auto"/>
        <w:ind w:hanging="360"/>
        <w:rPr>
          <w:sz w:val="24"/>
          <w:szCs w:val="24"/>
        </w:rPr>
      </w:pPr>
      <w:r w:rsidRPr="00D35A85">
        <w:rPr>
          <w:rStyle w:val="Bodytext2"/>
          <w:color w:val="000000"/>
          <w:sz w:val="24"/>
          <w:szCs w:val="24"/>
        </w:rPr>
        <w:t>Веднъж месечно учениците от всички класове участват в организирано от ръководството и учителите почистване на прилежащите на и около училището територии.</w:t>
      </w:r>
    </w:p>
    <w:p w:rsidR="00A460BC" w:rsidRPr="00D35A85" w:rsidRDefault="00A460BC" w:rsidP="00A460BC">
      <w:pPr>
        <w:pStyle w:val="Bodytext21"/>
        <w:numPr>
          <w:ilvl w:val="0"/>
          <w:numId w:val="12"/>
        </w:numPr>
        <w:shd w:val="clear" w:color="auto" w:fill="auto"/>
        <w:tabs>
          <w:tab w:val="left" w:pos="775"/>
        </w:tabs>
        <w:spacing w:line="276" w:lineRule="auto"/>
        <w:ind w:hanging="360"/>
        <w:rPr>
          <w:sz w:val="24"/>
          <w:szCs w:val="24"/>
        </w:rPr>
      </w:pPr>
      <w:r w:rsidRPr="00D35A85">
        <w:rPr>
          <w:rStyle w:val="Bodytext2"/>
          <w:color w:val="000000"/>
          <w:sz w:val="24"/>
          <w:szCs w:val="24"/>
        </w:rPr>
        <w:t>От началото на учебната 2023/2024 година е в ход кампания в НУ „ К. Величков“ С. Габерово „СТАНИ ЕКОГЕРОЙ-научи всички в къщи да събират разделно“.</w:t>
      </w:r>
    </w:p>
    <w:p w:rsidR="00A460BC" w:rsidRPr="00D35A85" w:rsidRDefault="00A460BC" w:rsidP="00A460BC">
      <w:pPr>
        <w:pStyle w:val="Bodytext21"/>
        <w:numPr>
          <w:ilvl w:val="0"/>
          <w:numId w:val="12"/>
        </w:numPr>
        <w:shd w:val="clear" w:color="auto" w:fill="auto"/>
        <w:tabs>
          <w:tab w:val="left" w:pos="775"/>
        </w:tabs>
        <w:spacing w:line="276" w:lineRule="auto"/>
        <w:ind w:hanging="360"/>
        <w:rPr>
          <w:sz w:val="24"/>
          <w:szCs w:val="24"/>
        </w:rPr>
      </w:pPr>
      <w:r w:rsidRPr="00D35A85">
        <w:rPr>
          <w:rStyle w:val="Bodytext2"/>
          <w:color w:val="000000"/>
          <w:sz w:val="24"/>
          <w:szCs w:val="24"/>
        </w:rPr>
        <w:t>Ежегодно през пролетните месеци се организира наблюдение в природата с екологична насоченост и преход по екопътеки в района на с. Габерово.</w:t>
      </w:r>
    </w:p>
    <w:p w:rsidR="00A460BC" w:rsidRPr="00D35A85" w:rsidRDefault="00A460BC" w:rsidP="00A460BC">
      <w:pPr>
        <w:pStyle w:val="Bodytext21"/>
        <w:numPr>
          <w:ilvl w:val="0"/>
          <w:numId w:val="12"/>
        </w:numPr>
        <w:shd w:val="clear" w:color="auto" w:fill="auto"/>
        <w:tabs>
          <w:tab w:val="left" w:pos="775"/>
        </w:tabs>
        <w:spacing w:line="276" w:lineRule="auto"/>
        <w:ind w:hanging="360"/>
        <w:rPr>
          <w:sz w:val="24"/>
          <w:szCs w:val="24"/>
        </w:rPr>
      </w:pPr>
      <w:r w:rsidRPr="00D35A85">
        <w:rPr>
          <w:rStyle w:val="Bodytext2"/>
          <w:color w:val="000000"/>
          <w:sz w:val="24"/>
          <w:szCs w:val="24"/>
        </w:rPr>
        <w:t>НУ „К. Величков“ с. Габерово се включва ежегодно в националната кампания „Да изчистим България“</w:t>
      </w:r>
    </w:p>
    <w:p w:rsidR="00A460BC" w:rsidRPr="00D35A85" w:rsidRDefault="00A460BC" w:rsidP="00A460BC">
      <w:pPr>
        <w:pStyle w:val="Bodytext21"/>
        <w:numPr>
          <w:ilvl w:val="0"/>
          <w:numId w:val="12"/>
        </w:numPr>
        <w:shd w:val="clear" w:color="auto" w:fill="auto"/>
        <w:tabs>
          <w:tab w:val="left" w:pos="775"/>
        </w:tabs>
        <w:spacing w:line="276" w:lineRule="auto"/>
        <w:ind w:hanging="360"/>
        <w:rPr>
          <w:sz w:val="24"/>
          <w:szCs w:val="24"/>
        </w:rPr>
      </w:pPr>
      <w:r w:rsidRPr="00D35A85">
        <w:rPr>
          <w:rStyle w:val="Bodytext2"/>
          <w:color w:val="000000"/>
          <w:sz w:val="24"/>
          <w:szCs w:val="24"/>
        </w:rPr>
        <w:t>Учениците от IV клас организираха изложба от свои рисунки направени с подръчни материали на тема: „ Опазване на околната среда“.</w:t>
      </w:r>
    </w:p>
    <w:p w:rsidR="00A460BC" w:rsidRPr="00D35A85" w:rsidRDefault="00A460BC" w:rsidP="00A460BC">
      <w:pPr>
        <w:pStyle w:val="Bodytext21"/>
        <w:shd w:val="clear" w:color="auto" w:fill="auto"/>
        <w:spacing w:line="276" w:lineRule="auto"/>
        <w:ind w:firstLine="0"/>
        <w:rPr>
          <w:rStyle w:val="Bodytext2Bold"/>
          <w:color w:val="000000"/>
          <w:sz w:val="24"/>
          <w:szCs w:val="24"/>
        </w:rPr>
      </w:pPr>
    </w:p>
    <w:p w:rsidR="00A460BC" w:rsidRPr="00D35A85" w:rsidRDefault="00A460BC" w:rsidP="00A460BC">
      <w:pPr>
        <w:pStyle w:val="Bodytext21"/>
        <w:shd w:val="clear" w:color="auto" w:fill="auto"/>
        <w:spacing w:line="276" w:lineRule="auto"/>
        <w:ind w:firstLine="708"/>
        <w:rPr>
          <w:sz w:val="24"/>
          <w:szCs w:val="24"/>
        </w:rPr>
      </w:pPr>
      <w:r w:rsidRPr="00D35A85">
        <w:rPr>
          <w:rStyle w:val="Bodytext2"/>
          <w:color w:val="000000"/>
          <w:sz w:val="24"/>
          <w:szCs w:val="24"/>
        </w:rPr>
        <w:t>Учениците от втори и трети клас участваха в Еко конкурс за изработване на коледна украса в комбинация с отпадъчни и природни материали инициатива на „Академия за рециклиращо изкуство” гр.</w:t>
      </w:r>
      <w:r>
        <w:rPr>
          <w:rStyle w:val="Bodytext2"/>
          <w:color w:val="000000"/>
          <w:sz w:val="24"/>
          <w:szCs w:val="24"/>
        </w:rPr>
        <w:t xml:space="preserve"> </w:t>
      </w:r>
      <w:r w:rsidRPr="00D35A85">
        <w:rPr>
          <w:rStyle w:val="Bodytext2"/>
          <w:color w:val="000000"/>
          <w:sz w:val="24"/>
          <w:szCs w:val="24"/>
        </w:rPr>
        <w:t>Варна.</w:t>
      </w:r>
    </w:p>
    <w:p w:rsidR="00A460BC" w:rsidRPr="00D35A85" w:rsidRDefault="00A460BC" w:rsidP="00A460BC">
      <w:pPr>
        <w:pStyle w:val="Bodytext21"/>
        <w:shd w:val="clear" w:color="auto" w:fill="auto"/>
        <w:spacing w:line="276" w:lineRule="auto"/>
        <w:ind w:firstLine="708"/>
        <w:rPr>
          <w:sz w:val="24"/>
          <w:szCs w:val="24"/>
        </w:rPr>
      </w:pPr>
      <w:r w:rsidRPr="00D35A85">
        <w:rPr>
          <w:rStyle w:val="Bodytext2"/>
          <w:color w:val="000000"/>
          <w:sz w:val="24"/>
          <w:szCs w:val="24"/>
        </w:rPr>
        <w:t>В Час на класа се презентираха темите „Да запазим Земята чиста” и „Грижа за околната среда”, в класната стая на четвърти клас има изработени от учениците контейнери за разделно събиране на отпадъци.</w:t>
      </w:r>
    </w:p>
    <w:p w:rsidR="00A460BC" w:rsidRPr="00D35A85" w:rsidRDefault="00A460BC" w:rsidP="00A460BC">
      <w:pPr>
        <w:spacing w:after="0" w:line="276" w:lineRule="auto"/>
        <w:jc w:val="both"/>
        <w:rPr>
          <w:rFonts w:ascii="Times New Roman" w:eastAsia="Calibri" w:hAnsi="Times New Roman" w:cs="Times New Roman"/>
          <w:b/>
          <w:color w:val="000000" w:themeColor="text1"/>
          <w:sz w:val="24"/>
          <w:szCs w:val="24"/>
        </w:rPr>
      </w:pPr>
    </w:p>
    <w:p w:rsidR="00A460BC" w:rsidRPr="00D35A85" w:rsidRDefault="00A460BC" w:rsidP="00A460BC">
      <w:pPr>
        <w:spacing w:after="0" w:line="276" w:lineRule="auto"/>
        <w:jc w:val="both"/>
        <w:rPr>
          <w:rFonts w:ascii="Times New Roman" w:eastAsia="Calibri" w:hAnsi="Times New Roman" w:cs="Times New Roman"/>
          <w:b/>
          <w:color w:val="000000" w:themeColor="text1"/>
          <w:sz w:val="24"/>
          <w:szCs w:val="24"/>
        </w:rPr>
      </w:pPr>
      <w:r w:rsidRPr="00D35A85">
        <w:rPr>
          <w:rFonts w:ascii="Times New Roman" w:eastAsia="Calibri" w:hAnsi="Times New Roman" w:cs="Times New Roman"/>
          <w:b/>
          <w:color w:val="000000" w:themeColor="text1"/>
          <w:sz w:val="24"/>
          <w:szCs w:val="24"/>
          <w:lang w:val="en-US"/>
        </w:rPr>
        <w:lastRenderedPageBreak/>
        <w:t>VI</w:t>
      </w:r>
      <w:r w:rsidRPr="00D35A85">
        <w:rPr>
          <w:rFonts w:ascii="Times New Roman" w:eastAsia="Calibri" w:hAnsi="Times New Roman" w:cs="Times New Roman"/>
          <w:b/>
          <w:color w:val="000000" w:themeColor="text1"/>
          <w:sz w:val="24"/>
          <w:szCs w:val="24"/>
        </w:rPr>
        <w:t>. Мерки свързани с контролна дейност във връзка с изпълнение на ангажиментите произтичащи от Закона за управление на отпадъците</w:t>
      </w:r>
    </w:p>
    <w:p w:rsidR="00A460BC" w:rsidRPr="00D35A85" w:rsidRDefault="00A460BC" w:rsidP="00A460BC">
      <w:pPr>
        <w:spacing w:after="0" w:line="276" w:lineRule="auto"/>
        <w:jc w:val="both"/>
        <w:rPr>
          <w:rFonts w:ascii="Times New Roman" w:eastAsia="Calibri" w:hAnsi="Times New Roman" w:cs="Times New Roman"/>
          <w:b/>
          <w:color w:val="000000" w:themeColor="text1"/>
          <w:sz w:val="24"/>
          <w:szCs w:val="24"/>
        </w:rPr>
      </w:pPr>
    </w:p>
    <w:p w:rsidR="00A460BC" w:rsidRPr="00D35A85" w:rsidRDefault="00A460BC" w:rsidP="00A460BC">
      <w:pPr>
        <w:spacing w:after="0" w:line="276" w:lineRule="auto"/>
        <w:ind w:firstLine="709"/>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 В изпълнение на изискванията на чл. 19, ал. 3, т. 3, 12 и 15 от Закона за управление на отпадъците са уведомени всички кметове на населени места на територията на община Поморие за предприемане на незабавни действия свързани с дейности по почистване на уличните платна, площадките, алеите, парковете и другите територии от населените места, предназначени за обществено ползване, действия по почистване на отпадъците от пътя, земното платно, пътните съоръжения, обслужващите зони, крайпътните обслужващи комплекси и опорните пунктове за поддържане, действия по почистване на нерегламентираните замърсявания, както и предприемане на мерки относно предотвратяване изхвърлянето на отпадъци на неразрешени за това места в землищата на населените места. Кметовете на населените места в общината са предприели съответните мерки по почистване на нерегламентирани замърсявания.</w:t>
      </w:r>
    </w:p>
    <w:p w:rsidR="00A460BC"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Контролните звена към общинската администрация извършват текущ контрол във връзка с установяване на нерегламентирани замърсявания, както и по сигнали на граждани относно нарушения по ЗУО, подзаконовите нормативни документи и общински наредби по управление на отпадъците. </w:t>
      </w: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p>
    <w:p w:rsidR="00A460BC" w:rsidRDefault="00A460BC" w:rsidP="00A460BC">
      <w:pPr>
        <w:spacing w:after="0" w:line="276" w:lineRule="auto"/>
        <w:ind w:firstLine="708"/>
        <w:jc w:val="both"/>
        <w:rPr>
          <w:rFonts w:ascii="Times New Roman" w:hAnsi="Times New Roman" w:cs="Times New Roman"/>
          <w:color w:val="000000" w:themeColor="text1"/>
          <w:sz w:val="24"/>
          <w:szCs w:val="24"/>
          <w:u w:val="single"/>
        </w:rPr>
      </w:pPr>
      <w:r w:rsidRPr="00D35A85">
        <w:rPr>
          <w:rFonts w:ascii="Times New Roman" w:hAnsi="Times New Roman" w:cs="Times New Roman"/>
          <w:color w:val="000000" w:themeColor="text1"/>
          <w:sz w:val="24"/>
          <w:szCs w:val="24"/>
        </w:rPr>
        <w:t xml:space="preserve">Почистени бяха замърсени терени в урбанизираните част на гр. Поморие, в близост до Поморийско езеро </w:t>
      </w:r>
      <w:r w:rsidRPr="00D35A85">
        <w:rPr>
          <w:rFonts w:ascii="Times New Roman" w:hAnsi="Times New Roman" w:cs="Times New Roman"/>
          <w:color w:val="000000" w:themeColor="text1"/>
          <w:sz w:val="24"/>
          <w:szCs w:val="24"/>
          <w:lang w:val="en-US"/>
        </w:rPr>
        <w:t>(</w:t>
      </w:r>
      <w:r w:rsidRPr="00D35A85">
        <w:rPr>
          <w:rFonts w:ascii="Times New Roman" w:hAnsi="Times New Roman" w:cs="Times New Roman"/>
          <w:color w:val="000000" w:themeColor="text1"/>
          <w:sz w:val="24"/>
          <w:szCs w:val="24"/>
        </w:rPr>
        <w:t>кв. „Север“</w:t>
      </w:r>
      <w:r w:rsidRPr="00D35A85">
        <w:rPr>
          <w:rFonts w:ascii="Times New Roman" w:hAnsi="Times New Roman" w:cs="Times New Roman"/>
          <w:color w:val="000000" w:themeColor="text1"/>
          <w:sz w:val="24"/>
          <w:szCs w:val="24"/>
          <w:lang w:val="en-US"/>
        </w:rPr>
        <w:t>)</w:t>
      </w:r>
      <w:r w:rsidRPr="00D35A85">
        <w:rPr>
          <w:rFonts w:ascii="Times New Roman" w:hAnsi="Times New Roman" w:cs="Times New Roman"/>
          <w:color w:val="000000" w:themeColor="text1"/>
          <w:sz w:val="24"/>
          <w:szCs w:val="24"/>
        </w:rPr>
        <w:t>, м. „Косата“ и каналът свързва</w:t>
      </w:r>
      <w:r>
        <w:rPr>
          <w:rFonts w:ascii="Times New Roman" w:hAnsi="Times New Roman" w:cs="Times New Roman"/>
          <w:color w:val="000000" w:themeColor="text1"/>
          <w:sz w:val="24"/>
          <w:szCs w:val="24"/>
        </w:rPr>
        <w:t>щ Поморийско езеро с Черно море.</w:t>
      </w:r>
      <w:r w:rsidRPr="00D35A85">
        <w:rPr>
          <w:rFonts w:ascii="Times New Roman" w:hAnsi="Times New Roman" w:cs="Times New Roman"/>
          <w:color w:val="000000" w:themeColor="text1"/>
          <w:sz w:val="24"/>
          <w:szCs w:val="24"/>
          <w:u w:val="single"/>
        </w:rPr>
        <w:t xml:space="preserve"> </w:t>
      </w: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u w:val="single"/>
        </w:rPr>
      </w:pPr>
    </w:p>
    <w:p w:rsidR="00A460BC"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Във връзка със задълженията на кметовете на общини по чл. 19, ал.3 т.3 и 15 от Закона за управление на отпадъците бяха почистени улични платна, площади, алеи, паркове и др. територии от населените места предназначени за обществено ползване.</w:t>
      </w:r>
    </w:p>
    <w:p w:rsidR="00A460BC" w:rsidRDefault="00A460BC" w:rsidP="00A460BC">
      <w:pPr>
        <w:spacing w:after="0" w:line="276" w:lineRule="auto"/>
        <w:jc w:val="both"/>
        <w:rPr>
          <w:rFonts w:ascii="Times New Roman" w:hAnsi="Times New Roman" w:cs="Times New Roman"/>
          <w:b/>
          <w:color w:val="000000" w:themeColor="text1"/>
          <w:sz w:val="24"/>
          <w:szCs w:val="24"/>
        </w:rPr>
      </w:pPr>
    </w:p>
    <w:p w:rsidR="00A460BC" w:rsidRPr="00D35A85" w:rsidRDefault="00A460BC" w:rsidP="00A460BC">
      <w:pPr>
        <w:spacing w:after="0" w:line="276" w:lineRule="auto"/>
        <w:jc w:val="both"/>
        <w:rPr>
          <w:rFonts w:ascii="Times New Roman" w:hAnsi="Times New Roman" w:cs="Times New Roman"/>
          <w:b/>
          <w:color w:val="000000" w:themeColor="text1"/>
          <w:sz w:val="24"/>
          <w:szCs w:val="24"/>
        </w:rPr>
      </w:pPr>
      <w:r w:rsidRPr="00D35A85">
        <w:rPr>
          <w:rFonts w:ascii="Times New Roman" w:hAnsi="Times New Roman" w:cs="Times New Roman"/>
          <w:b/>
          <w:color w:val="000000" w:themeColor="text1"/>
          <w:sz w:val="24"/>
          <w:szCs w:val="24"/>
        </w:rPr>
        <w:t>V</w:t>
      </w:r>
      <w:r w:rsidRPr="00D35A85">
        <w:rPr>
          <w:rFonts w:ascii="Times New Roman" w:hAnsi="Times New Roman" w:cs="Times New Roman"/>
          <w:b/>
          <w:color w:val="000000" w:themeColor="text1"/>
          <w:sz w:val="24"/>
          <w:szCs w:val="24"/>
          <w:lang w:val="en-US"/>
        </w:rPr>
        <w:t xml:space="preserve">II. </w:t>
      </w:r>
      <w:r w:rsidRPr="00D35A85">
        <w:rPr>
          <w:rFonts w:ascii="Times New Roman" w:hAnsi="Times New Roman" w:cs="Times New Roman"/>
          <w:b/>
          <w:color w:val="000000" w:themeColor="text1"/>
          <w:sz w:val="24"/>
          <w:szCs w:val="24"/>
        </w:rPr>
        <w:t>Административни мерки и участие на обществеността в процесите свързани с управлението на отпадъците на територията на община Поморие.</w:t>
      </w:r>
    </w:p>
    <w:p w:rsidR="00A460BC" w:rsidRPr="00D35A85" w:rsidRDefault="00A460BC" w:rsidP="00A460BC">
      <w:pPr>
        <w:spacing w:after="0" w:line="276" w:lineRule="auto"/>
        <w:jc w:val="both"/>
        <w:rPr>
          <w:rFonts w:ascii="Times New Roman" w:hAnsi="Times New Roman" w:cs="Times New Roman"/>
          <w:color w:val="000000" w:themeColor="text1"/>
          <w:sz w:val="24"/>
          <w:szCs w:val="24"/>
        </w:rPr>
      </w:pPr>
    </w:p>
    <w:p w:rsidR="00A460BC" w:rsidRDefault="00A460BC" w:rsidP="00A460BC">
      <w:pPr>
        <w:widowControl w:val="0"/>
        <w:autoSpaceDE w:val="0"/>
        <w:autoSpaceDN w:val="0"/>
        <w:adjustRightInd w:val="0"/>
        <w:spacing w:after="0" w:line="276" w:lineRule="auto"/>
        <w:ind w:firstLine="577"/>
        <w:jc w:val="both"/>
        <w:outlineLvl w:val="0"/>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  На територията на Община Поморие се прилага Наредба за изменение и допълнение на Наредба 9 за управление на дейностите по отпадъците на територията на община Поморие, и Наредба 2 за поддържане и опазване на обществения ред на територията на община Поморие. </w:t>
      </w:r>
    </w:p>
    <w:p w:rsidR="00A460BC" w:rsidRPr="00D35A85" w:rsidRDefault="00A460BC" w:rsidP="00A460BC">
      <w:pPr>
        <w:widowControl w:val="0"/>
        <w:autoSpaceDE w:val="0"/>
        <w:autoSpaceDN w:val="0"/>
        <w:adjustRightInd w:val="0"/>
        <w:spacing w:after="0" w:line="276" w:lineRule="auto"/>
        <w:ind w:firstLine="577"/>
        <w:jc w:val="both"/>
        <w:outlineLvl w:val="0"/>
        <w:rPr>
          <w:rFonts w:ascii="Times New Roman" w:hAnsi="Times New Roman" w:cs="Times New Roman"/>
          <w:color w:val="000000" w:themeColor="text1"/>
          <w:sz w:val="24"/>
          <w:szCs w:val="24"/>
        </w:rPr>
      </w:pPr>
    </w:p>
    <w:p w:rsidR="00A460BC"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Ежегодно общинска администрация съвместно с организацията по оползотворяване на отпадъци „Екобулпак” АД провежда информационна кампания за популяризиране на ползите от  системата за разделно събиране на отпадъци от опаковки, включваща разпространение на брошури, листовки и плакати с инструкции за разделно събиране сред училищата в Община Поморие. </w:t>
      </w: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 xml:space="preserve">През 2023г. за пореден път община Поморие се включи в националната екокампания „Да изчистим България заедно“, при която от доброволчески труд бяха събрани  14,28 т. отпадъци. както и ежегодните кампании за събиране на масово </w:t>
      </w:r>
      <w:r w:rsidRPr="00D35A85">
        <w:rPr>
          <w:rFonts w:ascii="Times New Roman" w:hAnsi="Times New Roman" w:cs="Times New Roman"/>
          <w:color w:val="000000" w:themeColor="text1"/>
          <w:sz w:val="24"/>
          <w:szCs w:val="24"/>
        </w:rPr>
        <w:lastRenderedPageBreak/>
        <w:t>разпространени отпадъци на територията на гр. Поморие като негодни за употреба батерии и акумулатори, излязло от употреба електрическо и електронно оборудване, излезли от употреба моторни превозни средства, отработени масла и отпадъчни нефтопродукти, излезли от употреба гуми, едрогабаритни отпадъци.</w:t>
      </w: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p>
    <w:p w:rsidR="00A460BC" w:rsidRPr="00D35A85" w:rsidRDefault="00A460BC" w:rsidP="00A460BC">
      <w:pPr>
        <w:spacing w:after="0" w:line="276" w:lineRule="auto"/>
        <w:ind w:firstLine="708"/>
        <w:jc w:val="both"/>
        <w:rPr>
          <w:rFonts w:ascii="Times New Roman" w:hAnsi="Times New Roman" w:cs="Times New Roman"/>
          <w:color w:val="000000" w:themeColor="text1"/>
          <w:sz w:val="24"/>
          <w:szCs w:val="24"/>
        </w:rPr>
      </w:pPr>
      <w:r w:rsidRPr="00D35A85">
        <w:rPr>
          <w:rFonts w:ascii="Times New Roman" w:hAnsi="Times New Roman" w:cs="Times New Roman"/>
          <w:color w:val="000000" w:themeColor="text1"/>
          <w:sz w:val="24"/>
          <w:szCs w:val="24"/>
        </w:rPr>
        <w:t>През туристическия сезон многократно се осъществиха доброволчески акции по почистване на плажната ивица и района около източната част на ЗМ „Поморийско езеро“, за които община Поморие предостави консумативи и материали за почистването, както и навременно извозване на събраните отпадъци.</w:t>
      </w:r>
    </w:p>
    <w:p w:rsidR="00A460BC" w:rsidRDefault="00A460BC" w:rsidP="00A460BC">
      <w:pPr>
        <w:spacing w:after="0" w:line="276" w:lineRule="auto"/>
        <w:jc w:val="both"/>
        <w:rPr>
          <w:rFonts w:ascii="Times New Roman" w:hAnsi="Times New Roman" w:cs="Times New Roman"/>
          <w:sz w:val="24"/>
          <w:szCs w:val="24"/>
        </w:rPr>
      </w:pPr>
    </w:p>
    <w:p w:rsidR="00A460BC" w:rsidRPr="00D35A85" w:rsidRDefault="00A460BC" w:rsidP="00A460BC">
      <w:pPr>
        <w:spacing w:after="0" w:line="276" w:lineRule="auto"/>
        <w:jc w:val="both"/>
        <w:rPr>
          <w:rFonts w:ascii="Times New Roman" w:hAnsi="Times New Roman" w:cs="Times New Roman"/>
          <w:color w:val="000000" w:themeColor="text1"/>
          <w:sz w:val="24"/>
          <w:szCs w:val="24"/>
          <w:lang w:val="en-US"/>
        </w:rPr>
      </w:pPr>
    </w:p>
    <w:p w:rsidR="00A460BC" w:rsidRPr="00D35A85" w:rsidRDefault="00A460BC" w:rsidP="00A460BC">
      <w:pPr>
        <w:spacing w:after="0" w:line="276" w:lineRule="auto"/>
        <w:jc w:val="both"/>
        <w:rPr>
          <w:rFonts w:ascii="Times New Roman" w:hAnsi="Times New Roman" w:cs="Times New Roman"/>
          <w:color w:val="000000" w:themeColor="text1"/>
          <w:sz w:val="24"/>
          <w:szCs w:val="24"/>
          <w:lang w:val="en-US"/>
        </w:rPr>
      </w:pPr>
    </w:p>
    <w:p w:rsidR="00A460BC" w:rsidRPr="00D35A85" w:rsidRDefault="00A460BC" w:rsidP="00A460BC">
      <w:pPr>
        <w:spacing w:after="0" w:line="276" w:lineRule="auto"/>
        <w:jc w:val="both"/>
        <w:rPr>
          <w:rFonts w:ascii="Times New Roman" w:hAnsi="Times New Roman" w:cs="Times New Roman"/>
          <w:color w:val="000000" w:themeColor="text1"/>
          <w:sz w:val="24"/>
          <w:szCs w:val="24"/>
          <w:lang w:val="en-US"/>
        </w:rPr>
      </w:pPr>
    </w:p>
    <w:p w:rsidR="00A460BC" w:rsidRPr="00FF688F" w:rsidRDefault="00A460BC" w:rsidP="00A460BC"/>
    <w:p w:rsidR="00A460BC" w:rsidRPr="00FF688F" w:rsidRDefault="00A460BC" w:rsidP="00A460BC"/>
    <w:p w:rsidR="00A460BC" w:rsidRPr="00FF688F" w:rsidRDefault="00A460BC" w:rsidP="00A460BC"/>
    <w:p w:rsidR="00A460BC" w:rsidRDefault="00A460BC" w:rsidP="00A460BC">
      <w:pPr>
        <w:spacing w:after="0" w:line="276" w:lineRule="auto"/>
        <w:jc w:val="both"/>
        <w:rPr>
          <w:rFonts w:ascii="Times New Roman" w:hAnsi="Times New Roman" w:cs="Times New Roman"/>
          <w:b/>
          <w:color w:val="000000" w:themeColor="text1"/>
          <w:sz w:val="24"/>
          <w:szCs w:val="24"/>
        </w:rPr>
      </w:pPr>
    </w:p>
    <w:p w:rsidR="00B41130" w:rsidRDefault="00B41130">
      <w:bookmarkStart w:id="2" w:name="_GoBack"/>
      <w:bookmarkEnd w:id="2"/>
    </w:p>
    <w:sectPr w:rsidR="00B41130" w:rsidSect="008D116C">
      <w:footerReference w:type="default" r:id="rId11"/>
      <w:pgSz w:w="11909" w:h="16840"/>
      <w:pgMar w:top="1417" w:right="1417" w:bottom="1417" w:left="1417" w:header="0" w:footer="3"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altName w:val="Arial Unicode MS"/>
    <w:panose1 w:val="00000000000000000000"/>
    <w:charset w:val="80"/>
    <w:family w:val="auto"/>
    <w:notTrueType/>
    <w:pitch w:val="default"/>
    <w:sig w:usb0="00000207" w:usb1="08070000" w:usb2="00000010" w:usb3="00000000" w:csb0="00020007"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3673625"/>
      <w:docPartObj>
        <w:docPartGallery w:val="Page Numbers (Bottom of Page)"/>
        <w:docPartUnique/>
      </w:docPartObj>
    </w:sdtPr>
    <w:sdtEndPr/>
    <w:sdtContent>
      <w:p w:rsidR="008D116C" w:rsidRDefault="00A460BC">
        <w:pPr>
          <w:pStyle w:val="a5"/>
          <w:jc w:val="center"/>
        </w:pPr>
        <w:r>
          <w:fldChar w:fldCharType="begin"/>
        </w:r>
        <w:r>
          <w:instrText>PAGE   \* MERGEFORMAT</w:instrText>
        </w:r>
        <w:r>
          <w:fldChar w:fldCharType="separate"/>
        </w:r>
        <w:r>
          <w:rPr>
            <w:noProof/>
          </w:rPr>
          <w:t>22</w:t>
        </w:r>
        <w:r>
          <w:fldChar w:fldCharType="end"/>
        </w:r>
      </w:p>
    </w:sdtContent>
  </w:sdt>
  <w:p w:rsidR="008D116C" w:rsidRDefault="00A460BC">
    <w:pPr>
      <w:pStyle w:val="a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3"/>
    <w:multiLevelType w:val="multilevel"/>
    <w:tmpl w:val="A5E6FC00"/>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nsid w:val="00000009"/>
    <w:multiLevelType w:val="multilevel"/>
    <w:tmpl w:val="0000000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
    <w:nsid w:val="01CE7156"/>
    <w:multiLevelType w:val="hybridMultilevel"/>
    <w:tmpl w:val="9B268E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C140D2C"/>
    <w:multiLevelType w:val="hybridMultilevel"/>
    <w:tmpl w:val="90D6D3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3E55DBD"/>
    <w:multiLevelType w:val="hybridMultilevel"/>
    <w:tmpl w:val="C37ACC86"/>
    <w:lvl w:ilvl="0" w:tplc="04020001">
      <w:start w:val="1"/>
      <w:numFmt w:val="bullet"/>
      <w:lvlText w:val=""/>
      <w:lvlJc w:val="left"/>
      <w:pPr>
        <w:ind w:left="-54" w:hanging="360"/>
      </w:pPr>
      <w:rPr>
        <w:rFonts w:ascii="Symbol" w:hAnsi="Symbol" w:hint="default"/>
      </w:rPr>
    </w:lvl>
    <w:lvl w:ilvl="1" w:tplc="04020003" w:tentative="1">
      <w:start w:val="1"/>
      <w:numFmt w:val="bullet"/>
      <w:lvlText w:val="o"/>
      <w:lvlJc w:val="left"/>
      <w:pPr>
        <w:ind w:left="666" w:hanging="360"/>
      </w:pPr>
      <w:rPr>
        <w:rFonts w:ascii="Courier New" w:hAnsi="Courier New" w:cs="Courier New" w:hint="default"/>
      </w:rPr>
    </w:lvl>
    <w:lvl w:ilvl="2" w:tplc="04020005" w:tentative="1">
      <w:start w:val="1"/>
      <w:numFmt w:val="bullet"/>
      <w:lvlText w:val=""/>
      <w:lvlJc w:val="left"/>
      <w:pPr>
        <w:ind w:left="1386" w:hanging="360"/>
      </w:pPr>
      <w:rPr>
        <w:rFonts w:ascii="Wingdings" w:hAnsi="Wingdings" w:hint="default"/>
      </w:rPr>
    </w:lvl>
    <w:lvl w:ilvl="3" w:tplc="04020001" w:tentative="1">
      <w:start w:val="1"/>
      <w:numFmt w:val="bullet"/>
      <w:lvlText w:val=""/>
      <w:lvlJc w:val="left"/>
      <w:pPr>
        <w:ind w:left="2106" w:hanging="360"/>
      </w:pPr>
      <w:rPr>
        <w:rFonts w:ascii="Symbol" w:hAnsi="Symbol" w:hint="default"/>
      </w:rPr>
    </w:lvl>
    <w:lvl w:ilvl="4" w:tplc="04020003" w:tentative="1">
      <w:start w:val="1"/>
      <w:numFmt w:val="bullet"/>
      <w:lvlText w:val="o"/>
      <w:lvlJc w:val="left"/>
      <w:pPr>
        <w:ind w:left="2826" w:hanging="360"/>
      </w:pPr>
      <w:rPr>
        <w:rFonts w:ascii="Courier New" w:hAnsi="Courier New" w:cs="Courier New" w:hint="default"/>
      </w:rPr>
    </w:lvl>
    <w:lvl w:ilvl="5" w:tplc="04020005" w:tentative="1">
      <w:start w:val="1"/>
      <w:numFmt w:val="bullet"/>
      <w:lvlText w:val=""/>
      <w:lvlJc w:val="left"/>
      <w:pPr>
        <w:ind w:left="3546" w:hanging="360"/>
      </w:pPr>
      <w:rPr>
        <w:rFonts w:ascii="Wingdings" w:hAnsi="Wingdings" w:hint="default"/>
      </w:rPr>
    </w:lvl>
    <w:lvl w:ilvl="6" w:tplc="04020001" w:tentative="1">
      <w:start w:val="1"/>
      <w:numFmt w:val="bullet"/>
      <w:lvlText w:val=""/>
      <w:lvlJc w:val="left"/>
      <w:pPr>
        <w:ind w:left="4266" w:hanging="360"/>
      </w:pPr>
      <w:rPr>
        <w:rFonts w:ascii="Symbol" w:hAnsi="Symbol" w:hint="default"/>
      </w:rPr>
    </w:lvl>
    <w:lvl w:ilvl="7" w:tplc="04020003" w:tentative="1">
      <w:start w:val="1"/>
      <w:numFmt w:val="bullet"/>
      <w:lvlText w:val="o"/>
      <w:lvlJc w:val="left"/>
      <w:pPr>
        <w:ind w:left="4986" w:hanging="360"/>
      </w:pPr>
      <w:rPr>
        <w:rFonts w:ascii="Courier New" w:hAnsi="Courier New" w:cs="Courier New" w:hint="default"/>
      </w:rPr>
    </w:lvl>
    <w:lvl w:ilvl="8" w:tplc="04020005" w:tentative="1">
      <w:start w:val="1"/>
      <w:numFmt w:val="bullet"/>
      <w:lvlText w:val=""/>
      <w:lvlJc w:val="left"/>
      <w:pPr>
        <w:ind w:left="5706" w:hanging="360"/>
      </w:pPr>
      <w:rPr>
        <w:rFonts w:ascii="Wingdings" w:hAnsi="Wingdings" w:hint="default"/>
      </w:rPr>
    </w:lvl>
  </w:abstractNum>
  <w:abstractNum w:abstractNumId="8">
    <w:nsid w:val="18AB0FB7"/>
    <w:multiLevelType w:val="hybridMultilevel"/>
    <w:tmpl w:val="D1927964"/>
    <w:lvl w:ilvl="0" w:tplc="04020001">
      <w:start w:val="1"/>
      <w:numFmt w:val="bullet"/>
      <w:lvlText w:val=""/>
      <w:lvlJc w:val="left"/>
      <w:pPr>
        <w:ind w:left="960" w:hanging="360"/>
      </w:pPr>
      <w:rPr>
        <w:rFonts w:ascii="Symbol" w:hAnsi="Symbol" w:hint="default"/>
      </w:rPr>
    </w:lvl>
    <w:lvl w:ilvl="1" w:tplc="04020003">
      <w:start w:val="1"/>
      <w:numFmt w:val="bullet"/>
      <w:lvlText w:val="o"/>
      <w:lvlJc w:val="left"/>
      <w:pPr>
        <w:ind w:left="1680" w:hanging="360"/>
      </w:pPr>
      <w:rPr>
        <w:rFonts w:ascii="Courier New" w:hAnsi="Courier New" w:cs="Courier New" w:hint="default"/>
      </w:rPr>
    </w:lvl>
    <w:lvl w:ilvl="2" w:tplc="04020005">
      <w:start w:val="1"/>
      <w:numFmt w:val="bullet"/>
      <w:lvlText w:val=""/>
      <w:lvlJc w:val="left"/>
      <w:pPr>
        <w:ind w:left="2400" w:hanging="360"/>
      </w:pPr>
      <w:rPr>
        <w:rFonts w:ascii="Wingdings" w:hAnsi="Wingdings" w:hint="default"/>
      </w:rPr>
    </w:lvl>
    <w:lvl w:ilvl="3" w:tplc="04020001">
      <w:start w:val="1"/>
      <w:numFmt w:val="bullet"/>
      <w:lvlText w:val=""/>
      <w:lvlJc w:val="left"/>
      <w:pPr>
        <w:ind w:left="3120" w:hanging="360"/>
      </w:pPr>
      <w:rPr>
        <w:rFonts w:ascii="Symbol" w:hAnsi="Symbol" w:hint="default"/>
      </w:rPr>
    </w:lvl>
    <w:lvl w:ilvl="4" w:tplc="04020003">
      <w:start w:val="1"/>
      <w:numFmt w:val="bullet"/>
      <w:lvlText w:val="o"/>
      <w:lvlJc w:val="left"/>
      <w:pPr>
        <w:ind w:left="3840" w:hanging="360"/>
      </w:pPr>
      <w:rPr>
        <w:rFonts w:ascii="Courier New" w:hAnsi="Courier New" w:cs="Courier New" w:hint="default"/>
      </w:rPr>
    </w:lvl>
    <w:lvl w:ilvl="5" w:tplc="04020005">
      <w:start w:val="1"/>
      <w:numFmt w:val="bullet"/>
      <w:lvlText w:val=""/>
      <w:lvlJc w:val="left"/>
      <w:pPr>
        <w:ind w:left="4560" w:hanging="360"/>
      </w:pPr>
      <w:rPr>
        <w:rFonts w:ascii="Wingdings" w:hAnsi="Wingdings" w:hint="default"/>
      </w:rPr>
    </w:lvl>
    <w:lvl w:ilvl="6" w:tplc="04020001">
      <w:start w:val="1"/>
      <w:numFmt w:val="bullet"/>
      <w:lvlText w:val=""/>
      <w:lvlJc w:val="left"/>
      <w:pPr>
        <w:ind w:left="5280" w:hanging="360"/>
      </w:pPr>
      <w:rPr>
        <w:rFonts w:ascii="Symbol" w:hAnsi="Symbol" w:hint="default"/>
      </w:rPr>
    </w:lvl>
    <w:lvl w:ilvl="7" w:tplc="04020003">
      <w:start w:val="1"/>
      <w:numFmt w:val="bullet"/>
      <w:lvlText w:val="o"/>
      <w:lvlJc w:val="left"/>
      <w:pPr>
        <w:ind w:left="6000" w:hanging="360"/>
      </w:pPr>
      <w:rPr>
        <w:rFonts w:ascii="Courier New" w:hAnsi="Courier New" w:cs="Courier New" w:hint="default"/>
      </w:rPr>
    </w:lvl>
    <w:lvl w:ilvl="8" w:tplc="04020005">
      <w:start w:val="1"/>
      <w:numFmt w:val="bullet"/>
      <w:lvlText w:val=""/>
      <w:lvlJc w:val="left"/>
      <w:pPr>
        <w:ind w:left="6720" w:hanging="360"/>
      </w:pPr>
      <w:rPr>
        <w:rFonts w:ascii="Wingdings" w:hAnsi="Wingdings" w:hint="default"/>
      </w:rPr>
    </w:lvl>
  </w:abstractNum>
  <w:abstractNum w:abstractNumId="9">
    <w:nsid w:val="222F0EFB"/>
    <w:multiLevelType w:val="hybridMultilevel"/>
    <w:tmpl w:val="BDEEFE8A"/>
    <w:lvl w:ilvl="0" w:tplc="04020001">
      <w:start w:val="1"/>
      <w:numFmt w:val="bullet"/>
      <w:lvlText w:val=""/>
      <w:lvlJc w:val="left"/>
      <w:pPr>
        <w:ind w:left="1485" w:hanging="360"/>
      </w:pPr>
      <w:rPr>
        <w:rFonts w:ascii="Symbol" w:hAnsi="Symbol" w:hint="default"/>
      </w:rPr>
    </w:lvl>
    <w:lvl w:ilvl="1" w:tplc="04020003">
      <w:start w:val="1"/>
      <w:numFmt w:val="bullet"/>
      <w:lvlText w:val="o"/>
      <w:lvlJc w:val="left"/>
      <w:pPr>
        <w:ind w:left="2205" w:hanging="360"/>
      </w:pPr>
      <w:rPr>
        <w:rFonts w:ascii="Courier New" w:hAnsi="Courier New" w:cs="Courier New" w:hint="default"/>
      </w:rPr>
    </w:lvl>
    <w:lvl w:ilvl="2" w:tplc="04020005">
      <w:start w:val="1"/>
      <w:numFmt w:val="bullet"/>
      <w:lvlText w:val=""/>
      <w:lvlJc w:val="left"/>
      <w:pPr>
        <w:ind w:left="2925" w:hanging="360"/>
      </w:pPr>
      <w:rPr>
        <w:rFonts w:ascii="Wingdings" w:hAnsi="Wingdings" w:hint="default"/>
      </w:rPr>
    </w:lvl>
    <w:lvl w:ilvl="3" w:tplc="04020001">
      <w:start w:val="1"/>
      <w:numFmt w:val="bullet"/>
      <w:lvlText w:val=""/>
      <w:lvlJc w:val="left"/>
      <w:pPr>
        <w:ind w:left="3645" w:hanging="360"/>
      </w:pPr>
      <w:rPr>
        <w:rFonts w:ascii="Symbol" w:hAnsi="Symbol" w:hint="default"/>
      </w:rPr>
    </w:lvl>
    <w:lvl w:ilvl="4" w:tplc="04020003">
      <w:start w:val="1"/>
      <w:numFmt w:val="bullet"/>
      <w:lvlText w:val="o"/>
      <w:lvlJc w:val="left"/>
      <w:pPr>
        <w:ind w:left="4365" w:hanging="360"/>
      </w:pPr>
      <w:rPr>
        <w:rFonts w:ascii="Courier New" w:hAnsi="Courier New" w:cs="Courier New" w:hint="default"/>
      </w:rPr>
    </w:lvl>
    <w:lvl w:ilvl="5" w:tplc="04020005">
      <w:start w:val="1"/>
      <w:numFmt w:val="bullet"/>
      <w:lvlText w:val=""/>
      <w:lvlJc w:val="left"/>
      <w:pPr>
        <w:ind w:left="5085" w:hanging="360"/>
      </w:pPr>
      <w:rPr>
        <w:rFonts w:ascii="Wingdings" w:hAnsi="Wingdings" w:hint="default"/>
      </w:rPr>
    </w:lvl>
    <w:lvl w:ilvl="6" w:tplc="04020001">
      <w:start w:val="1"/>
      <w:numFmt w:val="bullet"/>
      <w:lvlText w:val=""/>
      <w:lvlJc w:val="left"/>
      <w:pPr>
        <w:ind w:left="5805" w:hanging="360"/>
      </w:pPr>
      <w:rPr>
        <w:rFonts w:ascii="Symbol" w:hAnsi="Symbol" w:hint="default"/>
      </w:rPr>
    </w:lvl>
    <w:lvl w:ilvl="7" w:tplc="04020003">
      <w:start w:val="1"/>
      <w:numFmt w:val="bullet"/>
      <w:lvlText w:val="o"/>
      <w:lvlJc w:val="left"/>
      <w:pPr>
        <w:ind w:left="6525" w:hanging="360"/>
      </w:pPr>
      <w:rPr>
        <w:rFonts w:ascii="Courier New" w:hAnsi="Courier New" w:cs="Courier New" w:hint="default"/>
      </w:rPr>
    </w:lvl>
    <w:lvl w:ilvl="8" w:tplc="04020005">
      <w:start w:val="1"/>
      <w:numFmt w:val="bullet"/>
      <w:lvlText w:val=""/>
      <w:lvlJc w:val="left"/>
      <w:pPr>
        <w:ind w:left="7245" w:hanging="360"/>
      </w:pPr>
      <w:rPr>
        <w:rFonts w:ascii="Wingdings" w:hAnsi="Wingdings" w:hint="default"/>
      </w:rPr>
    </w:lvl>
  </w:abstractNum>
  <w:abstractNum w:abstractNumId="10">
    <w:nsid w:val="23511A9F"/>
    <w:multiLevelType w:val="hybridMultilevel"/>
    <w:tmpl w:val="E7B470D4"/>
    <w:lvl w:ilvl="0" w:tplc="D062C74A">
      <w:numFmt w:val="bullet"/>
      <w:lvlText w:val="-"/>
      <w:lvlJc w:val="left"/>
      <w:pPr>
        <w:ind w:left="600" w:hanging="360"/>
      </w:pPr>
      <w:rPr>
        <w:rFonts w:ascii="Times New Roman" w:eastAsia="Times New Roman" w:hAnsi="Times New Roman" w:cs="Times New Roman" w:hint="default"/>
        <w:i/>
      </w:rPr>
    </w:lvl>
    <w:lvl w:ilvl="1" w:tplc="04020003" w:tentative="1">
      <w:start w:val="1"/>
      <w:numFmt w:val="bullet"/>
      <w:lvlText w:val="o"/>
      <w:lvlJc w:val="left"/>
      <w:pPr>
        <w:ind w:left="1320" w:hanging="360"/>
      </w:pPr>
      <w:rPr>
        <w:rFonts w:ascii="Courier New" w:hAnsi="Courier New" w:cs="Courier New" w:hint="default"/>
      </w:rPr>
    </w:lvl>
    <w:lvl w:ilvl="2" w:tplc="04020005" w:tentative="1">
      <w:start w:val="1"/>
      <w:numFmt w:val="bullet"/>
      <w:lvlText w:val=""/>
      <w:lvlJc w:val="left"/>
      <w:pPr>
        <w:ind w:left="2040" w:hanging="360"/>
      </w:pPr>
      <w:rPr>
        <w:rFonts w:ascii="Wingdings" w:hAnsi="Wingdings" w:hint="default"/>
      </w:rPr>
    </w:lvl>
    <w:lvl w:ilvl="3" w:tplc="04020001" w:tentative="1">
      <w:start w:val="1"/>
      <w:numFmt w:val="bullet"/>
      <w:lvlText w:val=""/>
      <w:lvlJc w:val="left"/>
      <w:pPr>
        <w:ind w:left="2760" w:hanging="360"/>
      </w:pPr>
      <w:rPr>
        <w:rFonts w:ascii="Symbol" w:hAnsi="Symbol" w:hint="default"/>
      </w:rPr>
    </w:lvl>
    <w:lvl w:ilvl="4" w:tplc="04020003" w:tentative="1">
      <w:start w:val="1"/>
      <w:numFmt w:val="bullet"/>
      <w:lvlText w:val="o"/>
      <w:lvlJc w:val="left"/>
      <w:pPr>
        <w:ind w:left="3480" w:hanging="360"/>
      </w:pPr>
      <w:rPr>
        <w:rFonts w:ascii="Courier New" w:hAnsi="Courier New" w:cs="Courier New" w:hint="default"/>
      </w:rPr>
    </w:lvl>
    <w:lvl w:ilvl="5" w:tplc="04020005" w:tentative="1">
      <w:start w:val="1"/>
      <w:numFmt w:val="bullet"/>
      <w:lvlText w:val=""/>
      <w:lvlJc w:val="left"/>
      <w:pPr>
        <w:ind w:left="4200" w:hanging="360"/>
      </w:pPr>
      <w:rPr>
        <w:rFonts w:ascii="Wingdings" w:hAnsi="Wingdings" w:hint="default"/>
      </w:rPr>
    </w:lvl>
    <w:lvl w:ilvl="6" w:tplc="04020001" w:tentative="1">
      <w:start w:val="1"/>
      <w:numFmt w:val="bullet"/>
      <w:lvlText w:val=""/>
      <w:lvlJc w:val="left"/>
      <w:pPr>
        <w:ind w:left="4920" w:hanging="360"/>
      </w:pPr>
      <w:rPr>
        <w:rFonts w:ascii="Symbol" w:hAnsi="Symbol" w:hint="default"/>
      </w:rPr>
    </w:lvl>
    <w:lvl w:ilvl="7" w:tplc="04020003" w:tentative="1">
      <w:start w:val="1"/>
      <w:numFmt w:val="bullet"/>
      <w:lvlText w:val="o"/>
      <w:lvlJc w:val="left"/>
      <w:pPr>
        <w:ind w:left="5640" w:hanging="360"/>
      </w:pPr>
      <w:rPr>
        <w:rFonts w:ascii="Courier New" w:hAnsi="Courier New" w:cs="Courier New" w:hint="default"/>
      </w:rPr>
    </w:lvl>
    <w:lvl w:ilvl="8" w:tplc="04020005" w:tentative="1">
      <w:start w:val="1"/>
      <w:numFmt w:val="bullet"/>
      <w:lvlText w:val=""/>
      <w:lvlJc w:val="left"/>
      <w:pPr>
        <w:ind w:left="6360" w:hanging="360"/>
      </w:pPr>
      <w:rPr>
        <w:rFonts w:ascii="Wingdings" w:hAnsi="Wingdings" w:hint="default"/>
      </w:rPr>
    </w:lvl>
  </w:abstractNum>
  <w:abstractNum w:abstractNumId="11">
    <w:nsid w:val="408915C4"/>
    <w:multiLevelType w:val="hybridMultilevel"/>
    <w:tmpl w:val="60CCEE16"/>
    <w:lvl w:ilvl="0" w:tplc="E37C89B4">
      <w:start w:val="10"/>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2">
    <w:nsid w:val="58241C4F"/>
    <w:multiLevelType w:val="hybridMultilevel"/>
    <w:tmpl w:val="C0503FE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5E942E1C"/>
    <w:multiLevelType w:val="hybridMultilevel"/>
    <w:tmpl w:val="F36614AA"/>
    <w:lvl w:ilvl="0" w:tplc="D4BE2FA8">
      <w:numFmt w:val="bullet"/>
      <w:lvlText w:val="-"/>
      <w:lvlJc w:val="left"/>
      <w:pPr>
        <w:ind w:left="1320" w:hanging="360"/>
      </w:pPr>
      <w:rPr>
        <w:rFonts w:ascii="Times New Roman" w:eastAsia="Times New Roman" w:hAnsi="Times New Roman" w:cs="Times New Roman" w:hint="default"/>
        <w:b w:val="0"/>
      </w:rPr>
    </w:lvl>
    <w:lvl w:ilvl="1" w:tplc="04020003">
      <w:start w:val="1"/>
      <w:numFmt w:val="bullet"/>
      <w:lvlText w:val="o"/>
      <w:lvlJc w:val="left"/>
      <w:pPr>
        <w:ind w:left="2040" w:hanging="360"/>
      </w:pPr>
      <w:rPr>
        <w:rFonts w:ascii="Courier New" w:hAnsi="Courier New" w:cs="Courier New" w:hint="default"/>
      </w:rPr>
    </w:lvl>
    <w:lvl w:ilvl="2" w:tplc="04020005">
      <w:start w:val="1"/>
      <w:numFmt w:val="bullet"/>
      <w:lvlText w:val=""/>
      <w:lvlJc w:val="left"/>
      <w:pPr>
        <w:ind w:left="2760" w:hanging="360"/>
      </w:pPr>
      <w:rPr>
        <w:rFonts w:ascii="Wingdings" w:hAnsi="Wingdings" w:hint="default"/>
      </w:rPr>
    </w:lvl>
    <w:lvl w:ilvl="3" w:tplc="04020001">
      <w:start w:val="1"/>
      <w:numFmt w:val="bullet"/>
      <w:lvlText w:val=""/>
      <w:lvlJc w:val="left"/>
      <w:pPr>
        <w:ind w:left="3480" w:hanging="360"/>
      </w:pPr>
      <w:rPr>
        <w:rFonts w:ascii="Symbol" w:hAnsi="Symbol" w:hint="default"/>
      </w:rPr>
    </w:lvl>
    <w:lvl w:ilvl="4" w:tplc="04020003">
      <w:start w:val="1"/>
      <w:numFmt w:val="bullet"/>
      <w:lvlText w:val="o"/>
      <w:lvlJc w:val="left"/>
      <w:pPr>
        <w:ind w:left="4200" w:hanging="360"/>
      </w:pPr>
      <w:rPr>
        <w:rFonts w:ascii="Courier New" w:hAnsi="Courier New" w:cs="Courier New" w:hint="default"/>
      </w:rPr>
    </w:lvl>
    <w:lvl w:ilvl="5" w:tplc="04020005">
      <w:start w:val="1"/>
      <w:numFmt w:val="bullet"/>
      <w:lvlText w:val=""/>
      <w:lvlJc w:val="left"/>
      <w:pPr>
        <w:ind w:left="4920" w:hanging="360"/>
      </w:pPr>
      <w:rPr>
        <w:rFonts w:ascii="Wingdings" w:hAnsi="Wingdings" w:hint="default"/>
      </w:rPr>
    </w:lvl>
    <w:lvl w:ilvl="6" w:tplc="04020001">
      <w:start w:val="1"/>
      <w:numFmt w:val="bullet"/>
      <w:lvlText w:val=""/>
      <w:lvlJc w:val="left"/>
      <w:pPr>
        <w:ind w:left="5640" w:hanging="360"/>
      </w:pPr>
      <w:rPr>
        <w:rFonts w:ascii="Symbol" w:hAnsi="Symbol" w:hint="default"/>
      </w:rPr>
    </w:lvl>
    <w:lvl w:ilvl="7" w:tplc="04020003">
      <w:start w:val="1"/>
      <w:numFmt w:val="bullet"/>
      <w:lvlText w:val="o"/>
      <w:lvlJc w:val="left"/>
      <w:pPr>
        <w:ind w:left="6360" w:hanging="360"/>
      </w:pPr>
      <w:rPr>
        <w:rFonts w:ascii="Courier New" w:hAnsi="Courier New" w:cs="Courier New" w:hint="default"/>
      </w:rPr>
    </w:lvl>
    <w:lvl w:ilvl="8" w:tplc="04020005">
      <w:start w:val="1"/>
      <w:numFmt w:val="bullet"/>
      <w:lvlText w:val=""/>
      <w:lvlJc w:val="left"/>
      <w:pPr>
        <w:ind w:left="7080" w:hanging="360"/>
      </w:pPr>
      <w:rPr>
        <w:rFonts w:ascii="Wingdings" w:hAnsi="Wingdings" w:hint="default"/>
      </w:rPr>
    </w:lvl>
  </w:abstractNum>
  <w:abstractNum w:abstractNumId="14">
    <w:nsid w:val="623C5D78"/>
    <w:multiLevelType w:val="hybridMultilevel"/>
    <w:tmpl w:val="035079EE"/>
    <w:lvl w:ilvl="0" w:tplc="04020001">
      <w:start w:val="1"/>
      <w:numFmt w:val="bullet"/>
      <w:lvlText w:val=""/>
      <w:lvlJc w:val="left"/>
      <w:pPr>
        <w:ind w:left="1077" w:hanging="360"/>
      </w:pPr>
      <w:rPr>
        <w:rFonts w:ascii="Symbol" w:hAnsi="Symbol" w:hint="default"/>
      </w:rPr>
    </w:lvl>
    <w:lvl w:ilvl="1" w:tplc="04020003" w:tentative="1">
      <w:start w:val="1"/>
      <w:numFmt w:val="bullet"/>
      <w:lvlText w:val="o"/>
      <w:lvlJc w:val="left"/>
      <w:pPr>
        <w:ind w:left="1797" w:hanging="360"/>
      </w:pPr>
      <w:rPr>
        <w:rFonts w:ascii="Courier New" w:hAnsi="Courier New" w:cs="Courier New" w:hint="default"/>
      </w:rPr>
    </w:lvl>
    <w:lvl w:ilvl="2" w:tplc="04020005" w:tentative="1">
      <w:start w:val="1"/>
      <w:numFmt w:val="bullet"/>
      <w:lvlText w:val=""/>
      <w:lvlJc w:val="left"/>
      <w:pPr>
        <w:ind w:left="2517" w:hanging="360"/>
      </w:pPr>
      <w:rPr>
        <w:rFonts w:ascii="Wingdings" w:hAnsi="Wingdings" w:hint="default"/>
      </w:rPr>
    </w:lvl>
    <w:lvl w:ilvl="3" w:tplc="04020001" w:tentative="1">
      <w:start w:val="1"/>
      <w:numFmt w:val="bullet"/>
      <w:lvlText w:val=""/>
      <w:lvlJc w:val="left"/>
      <w:pPr>
        <w:ind w:left="3237" w:hanging="360"/>
      </w:pPr>
      <w:rPr>
        <w:rFonts w:ascii="Symbol" w:hAnsi="Symbol" w:hint="default"/>
      </w:rPr>
    </w:lvl>
    <w:lvl w:ilvl="4" w:tplc="04020003" w:tentative="1">
      <w:start w:val="1"/>
      <w:numFmt w:val="bullet"/>
      <w:lvlText w:val="o"/>
      <w:lvlJc w:val="left"/>
      <w:pPr>
        <w:ind w:left="3957" w:hanging="360"/>
      </w:pPr>
      <w:rPr>
        <w:rFonts w:ascii="Courier New" w:hAnsi="Courier New" w:cs="Courier New" w:hint="default"/>
      </w:rPr>
    </w:lvl>
    <w:lvl w:ilvl="5" w:tplc="04020005" w:tentative="1">
      <w:start w:val="1"/>
      <w:numFmt w:val="bullet"/>
      <w:lvlText w:val=""/>
      <w:lvlJc w:val="left"/>
      <w:pPr>
        <w:ind w:left="4677" w:hanging="360"/>
      </w:pPr>
      <w:rPr>
        <w:rFonts w:ascii="Wingdings" w:hAnsi="Wingdings" w:hint="default"/>
      </w:rPr>
    </w:lvl>
    <w:lvl w:ilvl="6" w:tplc="04020001" w:tentative="1">
      <w:start w:val="1"/>
      <w:numFmt w:val="bullet"/>
      <w:lvlText w:val=""/>
      <w:lvlJc w:val="left"/>
      <w:pPr>
        <w:ind w:left="5397" w:hanging="360"/>
      </w:pPr>
      <w:rPr>
        <w:rFonts w:ascii="Symbol" w:hAnsi="Symbol" w:hint="default"/>
      </w:rPr>
    </w:lvl>
    <w:lvl w:ilvl="7" w:tplc="04020003" w:tentative="1">
      <w:start w:val="1"/>
      <w:numFmt w:val="bullet"/>
      <w:lvlText w:val="o"/>
      <w:lvlJc w:val="left"/>
      <w:pPr>
        <w:ind w:left="6117" w:hanging="360"/>
      </w:pPr>
      <w:rPr>
        <w:rFonts w:ascii="Courier New" w:hAnsi="Courier New" w:cs="Courier New" w:hint="default"/>
      </w:rPr>
    </w:lvl>
    <w:lvl w:ilvl="8" w:tplc="04020005" w:tentative="1">
      <w:start w:val="1"/>
      <w:numFmt w:val="bullet"/>
      <w:lvlText w:val=""/>
      <w:lvlJc w:val="left"/>
      <w:pPr>
        <w:ind w:left="6837" w:hanging="360"/>
      </w:pPr>
      <w:rPr>
        <w:rFonts w:ascii="Wingdings" w:hAnsi="Wingdings" w:hint="default"/>
      </w:rPr>
    </w:lvl>
  </w:abstractNum>
  <w:abstractNum w:abstractNumId="15">
    <w:nsid w:val="73B715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EB5DAB"/>
    <w:multiLevelType w:val="hybridMultilevel"/>
    <w:tmpl w:val="44B2F10E"/>
    <w:lvl w:ilvl="0" w:tplc="CF3EFCA2">
      <w:numFmt w:val="bullet"/>
      <w:lvlText w:val=""/>
      <w:lvlJc w:val="left"/>
      <w:pPr>
        <w:ind w:left="1080" w:hanging="360"/>
      </w:pPr>
      <w:rPr>
        <w:rFonts w:ascii="Wingdings" w:hAnsi="Wingdings" w:cs="Times New Roman" w:hint="default"/>
        <w:b/>
        <w:i w:val="0"/>
        <w:color w:val="2F5496"/>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7"/>
  </w:num>
  <w:num w:numId="2">
    <w:abstractNumId w:val="16"/>
  </w:num>
  <w:num w:numId="3">
    <w:abstractNumId w:val="5"/>
  </w:num>
  <w:num w:numId="4">
    <w:abstractNumId w:val="6"/>
  </w:num>
  <w:num w:numId="5">
    <w:abstractNumId w:val="12"/>
  </w:num>
  <w:num w:numId="6">
    <w:abstractNumId w:val="11"/>
  </w:num>
  <w:num w:numId="7">
    <w:abstractNumId w:val="15"/>
  </w:num>
  <w:num w:numId="8">
    <w:abstractNumId w:val="9"/>
  </w:num>
  <w:num w:numId="9">
    <w:abstractNumId w:val="0"/>
  </w:num>
  <w:num w:numId="10">
    <w:abstractNumId w:val="1"/>
  </w:num>
  <w:num w:numId="11">
    <w:abstractNumId w:val="2"/>
  </w:num>
  <w:num w:numId="12">
    <w:abstractNumId w:val="3"/>
  </w:num>
  <w:num w:numId="13">
    <w:abstractNumId w:val="4"/>
  </w:num>
  <w:num w:numId="14">
    <w:abstractNumId w:val="8"/>
  </w:num>
  <w:num w:numId="15">
    <w:abstractNumId w:val="13"/>
  </w:num>
  <w:num w:numId="16">
    <w:abstractNumId w:val="1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4C2"/>
    <w:rsid w:val="009164C2"/>
    <w:rsid w:val="00A460BC"/>
    <w:rsid w:val="00B411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523A26-9481-4723-9B0E-AAB4943D2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0B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ettre d'introduction,List Paragraph1,1st level - Bullet List Paragraph,Table of contents numbered,Bullet Points,Liste Paragraf,Llista Nivell1,Lista de nivel 1,Paragraphe de liste PBLH,En tête 1,List Paragraph in table,Akapit z listą"/>
    <w:basedOn w:val="a"/>
    <w:link w:val="a4"/>
    <w:uiPriority w:val="34"/>
    <w:qFormat/>
    <w:rsid w:val="00A460BC"/>
    <w:pPr>
      <w:spacing w:after="0" w:line="240" w:lineRule="auto"/>
      <w:ind w:left="720"/>
      <w:contextualSpacing/>
    </w:pPr>
    <w:rPr>
      <w:rFonts w:ascii="Times New Roman" w:eastAsia="Times New Roman" w:hAnsi="Times New Roman" w:cs="Times New Roman"/>
      <w:sz w:val="28"/>
      <w:szCs w:val="20"/>
      <w:lang w:val="en-US" w:eastAsia="bg-BG"/>
    </w:rPr>
  </w:style>
  <w:style w:type="character" w:customStyle="1" w:styleId="2">
    <w:name w:val="Основен текст (2)_"/>
    <w:basedOn w:val="a0"/>
    <w:link w:val="20"/>
    <w:locked/>
    <w:rsid w:val="00A460BC"/>
    <w:rPr>
      <w:rFonts w:ascii="Times New Roman" w:eastAsia="Times New Roman" w:hAnsi="Times New Roman" w:cs="Times New Roman"/>
      <w:shd w:val="clear" w:color="auto" w:fill="FFFFFF"/>
    </w:rPr>
  </w:style>
  <w:style w:type="paragraph" w:customStyle="1" w:styleId="20">
    <w:name w:val="Основен текст (2)"/>
    <w:basedOn w:val="a"/>
    <w:link w:val="2"/>
    <w:rsid w:val="00A460BC"/>
    <w:pPr>
      <w:widowControl w:val="0"/>
      <w:shd w:val="clear" w:color="auto" w:fill="FFFFFF"/>
      <w:spacing w:after="0" w:line="269" w:lineRule="exact"/>
      <w:jc w:val="both"/>
    </w:pPr>
    <w:rPr>
      <w:rFonts w:ascii="Times New Roman" w:eastAsia="Times New Roman" w:hAnsi="Times New Roman" w:cs="Times New Roman"/>
    </w:rPr>
  </w:style>
  <w:style w:type="paragraph" w:customStyle="1" w:styleId="Default">
    <w:name w:val="Default"/>
    <w:rsid w:val="00A460BC"/>
    <w:pPr>
      <w:autoSpaceDE w:val="0"/>
      <w:autoSpaceDN w:val="0"/>
      <w:adjustRightInd w:val="0"/>
      <w:spacing w:after="0" w:line="240" w:lineRule="auto"/>
    </w:pPr>
    <w:rPr>
      <w:rFonts w:ascii="Garamond" w:eastAsia="Calibri" w:hAnsi="Garamond" w:cs="Garamond"/>
      <w:color w:val="000000"/>
      <w:sz w:val="24"/>
      <w:szCs w:val="24"/>
    </w:rPr>
  </w:style>
  <w:style w:type="character" w:customStyle="1" w:styleId="210pt">
    <w:name w:val="Основен текст (2) + 10 pt"/>
    <w:aliases w:val="Удебелен"/>
    <w:basedOn w:val="2"/>
    <w:rsid w:val="00A460BC"/>
    <w:rPr>
      <w:rFonts w:ascii="Arial" w:eastAsia="Arial" w:hAnsi="Arial" w:cs="Arial"/>
      <w:b/>
      <w:bCs/>
      <w:i w:val="0"/>
      <w:iCs w:val="0"/>
      <w:smallCaps w:val="0"/>
      <w:strike w:val="0"/>
      <w:dstrike w:val="0"/>
      <w:color w:val="000000"/>
      <w:spacing w:val="0"/>
      <w:w w:val="100"/>
      <w:position w:val="0"/>
      <w:sz w:val="20"/>
      <w:szCs w:val="20"/>
      <w:u w:val="none"/>
      <w:effect w:val="none"/>
      <w:shd w:val="clear" w:color="auto" w:fill="FFFFFF"/>
      <w:lang w:val="bg-BG" w:eastAsia="bg-BG" w:bidi="bg-BG"/>
    </w:rPr>
  </w:style>
  <w:style w:type="paragraph" w:styleId="a5">
    <w:name w:val="footer"/>
    <w:basedOn w:val="a"/>
    <w:link w:val="a6"/>
    <w:uiPriority w:val="99"/>
    <w:unhideWhenUsed/>
    <w:rsid w:val="00A460BC"/>
    <w:pPr>
      <w:tabs>
        <w:tab w:val="center" w:pos="4536"/>
        <w:tab w:val="right" w:pos="9072"/>
      </w:tabs>
      <w:spacing w:after="0" w:line="240" w:lineRule="auto"/>
    </w:pPr>
  </w:style>
  <w:style w:type="character" w:customStyle="1" w:styleId="a6">
    <w:name w:val="Долен колонтитул Знак"/>
    <w:basedOn w:val="a0"/>
    <w:link w:val="a5"/>
    <w:uiPriority w:val="99"/>
    <w:rsid w:val="00A460BC"/>
  </w:style>
  <w:style w:type="character" w:customStyle="1" w:styleId="a4">
    <w:name w:val="Списък на абзаци Знак"/>
    <w:aliases w:val="Lettre d'introduction Знак,List Paragraph1 Знак,1st level - Bullet List Paragraph Знак,Table of contents numbered Знак,Bullet Points Знак,Liste Paragraf Знак,Llista Nivell1 Знак,Lista de nivel 1 Знак,Paragraphe de liste PBLH Знак"/>
    <w:link w:val="a3"/>
    <w:uiPriority w:val="34"/>
    <w:locked/>
    <w:rsid w:val="00A460BC"/>
    <w:rPr>
      <w:rFonts w:ascii="Times New Roman" w:eastAsia="Times New Roman" w:hAnsi="Times New Roman" w:cs="Times New Roman"/>
      <w:sz w:val="28"/>
      <w:szCs w:val="20"/>
      <w:lang w:val="en-US" w:eastAsia="bg-BG"/>
    </w:rPr>
  </w:style>
  <w:style w:type="paragraph" w:styleId="a7">
    <w:name w:val="Balloon Text"/>
    <w:basedOn w:val="a"/>
    <w:link w:val="a8"/>
    <w:uiPriority w:val="99"/>
    <w:semiHidden/>
    <w:unhideWhenUsed/>
    <w:rsid w:val="00A460BC"/>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A460BC"/>
    <w:rPr>
      <w:rFonts w:ascii="Segoe UI" w:hAnsi="Segoe UI" w:cs="Segoe UI"/>
      <w:sz w:val="18"/>
      <w:szCs w:val="18"/>
    </w:rPr>
  </w:style>
  <w:style w:type="character" w:customStyle="1" w:styleId="Bodytext3">
    <w:name w:val="Body text (3)_"/>
    <w:link w:val="Bodytext31"/>
    <w:uiPriority w:val="99"/>
    <w:rsid w:val="00A460BC"/>
    <w:rPr>
      <w:rFonts w:ascii="Times New Roman" w:hAnsi="Times New Roman" w:cs="Times New Roman"/>
      <w:i/>
      <w:iCs/>
      <w:shd w:val="clear" w:color="auto" w:fill="FFFFFF"/>
    </w:rPr>
  </w:style>
  <w:style w:type="character" w:customStyle="1" w:styleId="Bodytext2">
    <w:name w:val="Body text (2)_"/>
    <w:link w:val="Bodytext21"/>
    <w:uiPriority w:val="99"/>
    <w:rsid w:val="00A460BC"/>
    <w:rPr>
      <w:rFonts w:ascii="Times New Roman" w:hAnsi="Times New Roman" w:cs="Times New Roman"/>
      <w:shd w:val="clear" w:color="auto" w:fill="FFFFFF"/>
    </w:rPr>
  </w:style>
  <w:style w:type="character" w:customStyle="1" w:styleId="Bodytext5">
    <w:name w:val="Body text (5)_"/>
    <w:link w:val="Bodytext51"/>
    <w:uiPriority w:val="99"/>
    <w:rsid w:val="00A460BC"/>
    <w:rPr>
      <w:rFonts w:ascii="Times New Roman" w:hAnsi="Times New Roman" w:cs="Times New Roman"/>
      <w:sz w:val="26"/>
      <w:szCs w:val="26"/>
      <w:shd w:val="clear" w:color="auto" w:fill="FFFFFF"/>
    </w:rPr>
  </w:style>
  <w:style w:type="character" w:customStyle="1" w:styleId="Bodytext5Bold">
    <w:name w:val="Body text (5) + Bold"/>
    <w:uiPriority w:val="99"/>
    <w:rsid w:val="00A460BC"/>
    <w:rPr>
      <w:rFonts w:ascii="Times New Roman" w:hAnsi="Times New Roman" w:cs="Times New Roman"/>
      <w:b/>
      <w:bCs/>
      <w:sz w:val="26"/>
      <w:szCs w:val="26"/>
      <w:u w:val="none"/>
    </w:rPr>
  </w:style>
  <w:style w:type="character" w:customStyle="1" w:styleId="Bodytext313pt">
    <w:name w:val="Body text (3) + 13 pt"/>
    <w:aliases w:val="Bold1,Not Italic4"/>
    <w:uiPriority w:val="99"/>
    <w:rsid w:val="00A460BC"/>
    <w:rPr>
      <w:rFonts w:ascii="Times New Roman" w:hAnsi="Times New Roman" w:cs="Times New Roman"/>
      <w:b/>
      <w:bCs/>
      <w:i w:val="0"/>
      <w:iCs w:val="0"/>
      <w:sz w:val="26"/>
      <w:szCs w:val="26"/>
      <w:u w:val="none"/>
    </w:rPr>
  </w:style>
  <w:style w:type="character" w:customStyle="1" w:styleId="Bodytext312pt">
    <w:name w:val="Body text (3) + 12 pt"/>
    <w:uiPriority w:val="99"/>
    <w:rsid w:val="00A460BC"/>
    <w:rPr>
      <w:rFonts w:ascii="Times New Roman" w:hAnsi="Times New Roman" w:cs="Times New Roman"/>
      <w:i/>
      <w:iCs/>
      <w:sz w:val="24"/>
      <w:szCs w:val="24"/>
      <w:u w:val="none"/>
    </w:rPr>
  </w:style>
  <w:style w:type="character" w:customStyle="1" w:styleId="Bodytext10">
    <w:name w:val="Body text (10)_"/>
    <w:link w:val="Bodytext101"/>
    <w:uiPriority w:val="99"/>
    <w:rsid w:val="00A460BC"/>
    <w:rPr>
      <w:rFonts w:ascii="Times New Roman" w:hAnsi="Times New Roman" w:cs="Times New Roman"/>
      <w:i/>
      <w:iCs/>
      <w:shd w:val="clear" w:color="auto" w:fill="FFFFFF"/>
    </w:rPr>
  </w:style>
  <w:style w:type="character" w:customStyle="1" w:styleId="Bodytext16">
    <w:name w:val="Body text (16)_"/>
    <w:link w:val="Bodytext160"/>
    <w:uiPriority w:val="99"/>
    <w:rsid w:val="00A460BC"/>
    <w:rPr>
      <w:rFonts w:ascii="Times New Roman" w:hAnsi="Times New Roman" w:cs="Times New Roman"/>
      <w:shd w:val="clear" w:color="auto" w:fill="FFFFFF"/>
    </w:rPr>
  </w:style>
  <w:style w:type="character" w:customStyle="1" w:styleId="Bodytext2Bold">
    <w:name w:val="Body text (2) + Bold"/>
    <w:uiPriority w:val="99"/>
    <w:rsid w:val="00A460BC"/>
    <w:rPr>
      <w:rFonts w:ascii="Times New Roman" w:hAnsi="Times New Roman" w:cs="Times New Roman"/>
      <w:b/>
      <w:bCs/>
      <w:sz w:val="22"/>
      <w:szCs w:val="22"/>
      <w:u w:val="none"/>
    </w:rPr>
  </w:style>
  <w:style w:type="paragraph" w:customStyle="1" w:styleId="Bodytext31">
    <w:name w:val="Body text (3)1"/>
    <w:basedOn w:val="a"/>
    <w:link w:val="Bodytext3"/>
    <w:uiPriority w:val="99"/>
    <w:rsid w:val="00A460BC"/>
    <w:pPr>
      <w:widowControl w:val="0"/>
      <w:shd w:val="clear" w:color="auto" w:fill="FFFFFF"/>
      <w:spacing w:after="0" w:line="274" w:lineRule="exact"/>
      <w:jc w:val="both"/>
    </w:pPr>
    <w:rPr>
      <w:rFonts w:ascii="Times New Roman" w:hAnsi="Times New Roman" w:cs="Times New Roman"/>
      <w:i/>
      <w:iCs/>
    </w:rPr>
  </w:style>
  <w:style w:type="paragraph" w:customStyle="1" w:styleId="Bodytext21">
    <w:name w:val="Body text (2)1"/>
    <w:basedOn w:val="a"/>
    <w:link w:val="Bodytext2"/>
    <w:uiPriority w:val="99"/>
    <w:rsid w:val="00A460BC"/>
    <w:pPr>
      <w:widowControl w:val="0"/>
      <w:shd w:val="clear" w:color="auto" w:fill="FFFFFF"/>
      <w:spacing w:after="0" w:line="284" w:lineRule="exact"/>
      <w:ind w:hanging="340"/>
      <w:jc w:val="both"/>
    </w:pPr>
    <w:rPr>
      <w:rFonts w:ascii="Times New Roman" w:hAnsi="Times New Roman" w:cs="Times New Roman"/>
    </w:rPr>
  </w:style>
  <w:style w:type="paragraph" w:customStyle="1" w:styleId="Bodytext51">
    <w:name w:val="Body text (5)1"/>
    <w:basedOn w:val="a"/>
    <w:link w:val="Bodytext5"/>
    <w:uiPriority w:val="99"/>
    <w:rsid w:val="00A460BC"/>
    <w:pPr>
      <w:widowControl w:val="0"/>
      <w:shd w:val="clear" w:color="auto" w:fill="FFFFFF"/>
      <w:spacing w:after="0" w:line="240" w:lineRule="atLeast"/>
    </w:pPr>
    <w:rPr>
      <w:rFonts w:ascii="Times New Roman" w:hAnsi="Times New Roman" w:cs="Times New Roman"/>
      <w:sz w:val="26"/>
      <w:szCs w:val="26"/>
    </w:rPr>
  </w:style>
  <w:style w:type="paragraph" w:customStyle="1" w:styleId="Bodytext101">
    <w:name w:val="Body text (10)1"/>
    <w:basedOn w:val="a"/>
    <w:link w:val="Bodytext10"/>
    <w:uiPriority w:val="99"/>
    <w:rsid w:val="00A460BC"/>
    <w:pPr>
      <w:widowControl w:val="0"/>
      <w:shd w:val="clear" w:color="auto" w:fill="FFFFFF"/>
      <w:spacing w:after="0" w:line="240" w:lineRule="atLeast"/>
    </w:pPr>
    <w:rPr>
      <w:rFonts w:ascii="Times New Roman" w:hAnsi="Times New Roman" w:cs="Times New Roman"/>
      <w:i/>
      <w:iCs/>
    </w:rPr>
  </w:style>
  <w:style w:type="paragraph" w:customStyle="1" w:styleId="Bodytext160">
    <w:name w:val="Body text (16)"/>
    <w:basedOn w:val="a"/>
    <w:link w:val="Bodytext16"/>
    <w:uiPriority w:val="99"/>
    <w:rsid w:val="00A460BC"/>
    <w:pPr>
      <w:widowControl w:val="0"/>
      <w:shd w:val="clear" w:color="auto" w:fill="FFFFFF"/>
      <w:spacing w:after="0" w:line="240" w:lineRule="atLeast"/>
    </w:pPr>
    <w:rPr>
      <w:rFonts w:ascii="Times New Roman" w:hAnsi="Times New Roman" w:cs="Times New Roman"/>
    </w:rPr>
  </w:style>
  <w:style w:type="character" w:styleId="a9">
    <w:name w:val="Hyperlink"/>
    <w:basedOn w:val="a0"/>
    <w:uiPriority w:val="99"/>
    <w:semiHidden/>
    <w:unhideWhenUsed/>
    <w:rsid w:val="00A460BC"/>
    <w:rPr>
      <w:color w:val="0000FF"/>
      <w:u w:val="single"/>
    </w:rPr>
  </w:style>
  <w:style w:type="paragraph" w:styleId="aa">
    <w:name w:val="annotation text"/>
    <w:basedOn w:val="a"/>
    <w:link w:val="ab"/>
    <w:uiPriority w:val="99"/>
    <w:semiHidden/>
    <w:unhideWhenUsed/>
    <w:rsid w:val="00A460BC"/>
    <w:pPr>
      <w:spacing w:line="240" w:lineRule="auto"/>
    </w:pPr>
    <w:rPr>
      <w:sz w:val="20"/>
      <w:szCs w:val="20"/>
      <w:lang w:val="en-GB"/>
    </w:rPr>
  </w:style>
  <w:style w:type="character" w:customStyle="1" w:styleId="ab">
    <w:name w:val="Текст на коментар Знак"/>
    <w:basedOn w:val="a0"/>
    <w:link w:val="aa"/>
    <w:uiPriority w:val="99"/>
    <w:semiHidden/>
    <w:rsid w:val="00A460BC"/>
    <w:rPr>
      <w:sz w:val="20"/>
      <w:szCs w:val="20"/>
      <w:lang w:val="en-GB"/>
    </w:rPr>
  </w:style>
  <w:style w:type="character" w:styleId="ac">
    <w:name w:val="annotation reference"/>
    <w:basedOn w:val="a0"/>
    <w:uiPriority w:val="99"/>
    <w:semiHidden/>
    <w:unhideWhenUsed/>
    <w:rsid w:val="00A460BC"/>
    <w:rPr>
      <w:sz w:val="16"/>
      <w:szCs w:val="16"/>
    </w:rPr>
  </w:style>
  <w:style w:type="paragraph" w:styleId="ad">
    <w:name w:val="Normal (Web)"/>
    <w:basedOn w:val="a"/>
    <w:uiPriority w:val="99"/>
    <w:semiHidden/>
    <w:unhideWhenUsed/>
    <w:rsid w:val="00A460B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e">
    <w:name w:val="Emphasis"/>
    <w:basedOn w:val="a0"/>
    <w:uiPriority w:val="20"/>
    <w:qFormat/>
    <w:rsid w:val="00A460BC"/>
    <w:rPr>
      <w:i/>
      <w:iCs/>
    </w:rPr>
  </w:style>
  <w:style w:type="paragraph" w:styleId="af">
    <w:name w:val="header"/>
    <w:basedOn w:val="a"/>
    <w:link w:val="af0"/>
    <w:uiPriority w:val="99"/>
    <w:unhideWhenUsed/>
    <w:rsid w:val="00A460BC"/>
    <w:pPr>
      <w:tabs>
        <w:tab w:val="center" w:pos="4536"/>
        <w:tab w:val="right" w:pos="9072"/>
      </w:tabs>
      <w:spacing w:after="0" w:line="240" w:lineRule="auto"/>
    </w:pPr>
  </w:style>
  <w:style w:type="character" w:customStyle="1" w:styleId="af0">
    <w:name w:val="Горен колонтитул Знак"/>
    <w:basedOn w:val="a0"/>
    <w:link w:val="af"/>
    <w:uiPriority w:val="99"/>
    <w:rsid w:val="00A46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footer" Target="footer1.xml"/><Relationship Id="rId5" Type="http://schemas.openxmlformats.org/officeDocument/2006/relationships/image" Target="media/image1.jpeg"/><Relationship Id="rId10" Type="http://schemas.openxmlformats.org/officeDocument/2006/relationships/hyperlink" Target="https://waste.pomorie.bg/" TargetMode="External"/><Relationship Id="rId4" Type="http://schemas.openxmlformats.org/officeDocument/2006/relationships/webSettings" Target="web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file:///E:\&#1089;&#1087;&#1088;&#1072;&#1074;&#1082;&#1072;%20&#1082;&#1086;&#1083;&#1080;&#1095;&#1077;&#1089;&#1090;&#1074;&#1086;%20&#1089;&#1098;&#1076;&#1086;&#1074;&#1077;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1089;&#1087;&#1088;&#1072;&#1074;&#1082;&#1072;%20&#1082;&#1086;&#1083;&#1080;&#1095;&#1077;&#1089;&#1090;&#1074;&#1086;%20&#1089;&#1098;&#1076;&#1086;&#1074;&#1077;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044;.%20&#1071;&#1087;&#1072;&#1076;&#1078;&#1080;&#1077;&#1074;&#1072;\Desktop\&#1085;&#1086;&#1074;&#1072;%20&#1087;&#1088;&#1086;&#1075;&#1088;&#1072;&#1084;&#1072;\&#1089;&#1087;&#1088;&#1072;&#1074;&#1082;&#1072;%20&#1082;&#1086;&#1083;&#1080;&#1095;&#1077;&#1089;&#1090;&#1074;&#1086;%20&#1089;&#1098;&#1076;&#1086;&#1074;&#1077;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044;.%20&#1071;&#1087;&#1072;&#1076;&#1078;&#1080;&#1077;&#1074;&#1072;\Desktop\&#1085;&#1086;&#1074;&#1072;%20&#1087;&#1088;&#1086;&#1075;&#1088;&#1072;&#1084;&#1072;\&#1089;&#1087;&#1088;&#1072;&#1074;&#1082;&#1072;%20&#1082;&#1086;&#1083;&#1080;&#1095;&#1077;&#1089;&#1090;&#1074;&#1086;%20&#1089;&#1098;&#1076;&#1086;&#1074;&#1077;l.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bg-BG" b="1">
                <a:solidFill>
                  <a:schemeClr val="tx1"/>
                </a:solidFill>
              </a:rPr>
              <a:t>Поморие</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tx>
            <c:v>2020</c:v>
          </c:tx>
          <c:spPr>
            <a:solidFill>
              <a:schemeClr val="accent1"/>
            </a:solidFill>
            <a:ln>
              <a:noFill/>
            </a:ln>
            <a:effectLst/>
          </c:spPr>
          <c:invertIfNegative val="0"/>
          <c:cat>
            <c:strRef>
              <c:f>'през годините 2020-2023'!$B$4:$B$15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2020-2023'!$C$4:$C$15</c:f>
              <c:numCache>
                <c:formatCode>General</c:formatCode>
                <c:ptCount val="12"/>
                <c:pt idx="0">
                  <c:v>169.26</c:v>
                </c:pt>
                <c:pt idx="1">
                  <c:v>171.44</c:v>
                </c:pt>
                <c:pt idx="2">
                  <c:v>242.4</c:v>
                </c:pt>
                <c:pt idx="3">
                  <c:v>234.06</c:v>
                </c:pt>
                <c:pt idx="4">
                  <c:v>275.39999999999998</c:v>
                </c:pt>
                <c:pt idx="5">
                  <c:v>331.1</c:v>
                </c:pt>
                <c:pt idx="6">
                  <c:v>552.34</c:v>
                </c:pt>
                <c:pt idx="7">
                  <c:v>569.96</c:v>
                </c:pt>
                <c:pt idx="8">
                  <c:v>443.1</c:v>
                </c:pt>
                <c:pt idx="9">
                  <c:v>340.42</c:v>
                </c:pt>
                <c:pt idx="10">
                  <c:v>310.60000000000002</c:v>
                </c:pt>
                <c:pt idx="11">
                  <c:v>320.3</c:v>
                </c:pt>
              </c:numCache>
            </c:numRef>
          </c:val>
          <c:extLst xmlns:c16r2="http://schemas.microsoft.com/office/drawing/2015/06/chart">
            <c:ext xmlns:c16="http://schemas.microsoft.com/office/drawing/2014/chart" uri="{C3380CC4-5D6E-409C-BE32-E72D297353CC}">
              <c16:uniqueId val="{00000000-AF52-4B8A-ABD2-AC0E7447035E}"/>
            </c:ext>
          </c:extLst>
        </c:ser>
        <c:ser>
          <c:idx val="1"/>
          <c:order val="1"/>
          <c:tx>
            <c:v>2021</c:v>
          </c:tx>
          <c:spPr>
            <a:solidFill>
              <a:schemeClr val="accent2"/>
            </a:solidFill>
            <a:ln>
              <a:noFill/>
            </a:ln>
            <a:effectLst/>
          </c:spPr>
          <c:invertIfNegative val="0"/>
          <c:cat>
            <c:strRef>
              <c:f>'през годините 2020-2023'!$B$4:$B$15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2020-2023'!$D$4:$D$15</c:f>
              <c:numCache>
                <c:formatCode>General</c:formatCode>
                <c:ptCount val="12"/>
                <c:pt idx="0">
                  <c:v>230.2</c:v>
                </c:pt>
                <c:pt idx="1">
                  <c:v>242.66</c:v>
                </c:pt>
                <c:pt idx="2">
                  <c:v>312.60000000000002</c:v>
                </c:pt>
                <c:pt idx="3">
                  <c:v>332.1</c:v>
                </c:pt>
                <c:pt idx="4">
                  <c:v>374.12</c:v>
                </c:pt>
                <c:pt idx="5">
                  <c:v>399.72</c:v>
                </c:pt>
                <c:pt idx="6">
                  <c:v>616.54</c:v>
                </c:pt>
                <c:pt idx="7">
                  <c:v>748.74</c:v>
                </c:pt>
                <c:pt idx="8">
                  <c:v>477.98</c:v>
                </c:pt>
                <c:pt idx="9">
                  <c:v>338.29</c:v>
                </c:pt>
                <c:pt idx="10">
                  <c:v>380.9</c:v>
                </c:pt>
                <c:pt idx="11">
                  <c:v>312.10000000000002</c:v>
                </c:pt>
              </c:numCache>
            </c:numRef>
          </c:val>
          <c:extLst xmlns:c16r2="http://schemas.microsoft.com/office/drawing/2015/06/chart">
            <c:ext xmlns:c16="http://schemas.microsoft.com/office/drawing/2014/chart" uri="{C3380CC4-5D6E-409C-BE32-E72D297353CC}">
              <c16:uniqueId val="{00000001-AF52-4B8A-ABD2-AC0E7447035E}"/>
            </c:ext>
          </c:extLst>
        </c:ser>
        <c:ser>
          <c:idx val="2"/>
          <c:order val="2"/>
          <c:tx>
            <c:v>2022</c:v>
          </c:tx>
          <c:spPr>
            <a:solidFill>
              <a:schemeClr val="accent3"/>
            </a:solidFill>
            <a:ln>
              <a:noFill/>
            </a:ln>
            <a:effectLst/>
          </c:spPr>
          <c:invertIfNegative val="0"/>
          <c:cat>
            <c:strRef>
              <c:f>'през годините 2020-2023'!$B$4:$B$15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2020-2023'!$E$4:$E$15</c:f>
              <c:numCache>
                <c:formatCode>General</c:formatCode>
                <c:ptCount val="12"/>
                <c:pt idx="0">
                  <c:v>242.36</c:v>
                </c:pt>
                <c:pt idx="1">
                  <c:v>235.7</c:v>
                </c:pt>
                <c:pt idx="2">
                  <c:v>292.38</c:v>
                </c:pt>
                <c:pt idx="3">
                  <c:v>366.53</c:v>
                </c:pt>
                <c:pt idx="4">
                  <c:v>398.04</c:v>
                </c:pt>
                <c:pt idx="5">
                  <c:v>429.18</c:v>
                </c:pt>
                <c:pt idx="6">
                  <c:v>738.7</c:v>
                </c:pt>
                <c:pt idx="7">
                  <c:v>934.63</c:v>
                </c:pt>
                <c:pt idx="8">
                  <c:v>583.02</c:v>
                </c:pt>
                <c:pt idx="9">
                  <c:v>374.28</c:v>
                </c:pt>
                <c:pt idx="10">
                  <c:v>355.61</c:v>
                </c:pt>
                <c:pt idx="11">
                  <c:v>301.61</c:v>
                </c:pt>
              </c:numCache>
            </c:numRef>
          </c:val>
          <c:extLst xmlns:c16r2="http://schemas.microsoft.com/office/drawing/2015/06/chart">
            <c:ext xmlns:c16="http://schemas.microsoft.com/office/drawing/2014/chart" uri="{C3380CC4-5D6E-409C-BE32-E72D297353CC}">
              <c16:uniqueId val="{00000002-AF52-4B8A-ABD2-AC0E7447035E}"/>
            </c:ext>
          </c:extLst>
        </c:ser>
        <c:ser>
          <c:idx val="3"/>
          <c:order val="3"/>
          <c:tx>
            <c:v>2023</c:v>
          </c:tx>
          <c:spPr>
            <a:solidFill>
              <a:schemeClr val="accent4"/>
            </a:solidFill>
            <a:ln>
              <a:noFill/>
            </a:ln>
            <a:effectLst/>
          </c:spPr>
          <c:invertIfNegative val="0"/>
          <c:cat>
            <c:strRef>
              <c:f>'през годините 2020-2023'!$B$4:$B$15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2020-2023'!$F$4:$F$15</c:f>
              <c:numCache>
                <c:formatCode>General</c:formatCode>
                <c:ptCount val="12"/>
                <c:pt idx="0">
                  <c:v>225.4</c:v>
                </c:pt>
                <c:pt idx="1">
                  <c:v>227.98</c:v>
                </c:pt>
                <c:pt idx="2">
                  <c:v>317.98</c:v>
                </c:pt>
                <c:pt idx="3">
                  <c:v>311</c:v>
                </c:pt>
                <c:pt idx="4">
                  <c:v>412.96</c:v>
                </c:pt>
                <c:pt idx="5">
                  <c:v>458.62</c:v>
                </c:pt>
                <c:pt idx="6">
                  <c:v>696.37</c:v>
                </c:pt>
                <c:pt idx="7">
                  <c:v>794.53</c:v>
                </c:pt>
                <c:pt idx="8">
                  <c:v>475.27</c:v>
                </c:pt>
                <c:pt idx="9">
                  <c:v>318.74</c:v>
                </c:pt>
                <c:pt idx="10">
                  <c:v>294.52</c:v>
                </c:pt>
                <c:pt idx="11">
                  <c:v>236.85</c:v>
                </c:pt>
              </c:numCache>
            </c:numRef>
          </c:val>
          <c:extLst xmlns:c16r2="http://schemas.microsoft.com/office/drawing/2015/06/chart">
            <c:ext xmlns:c16="http://schemas.microsoft.com/office/drawing/2014/chart" uri="{C3380CC4-5D6E-409C-BE32-E72D297353CC}">
              <c16:uniqueId val="{00000003-AF52-4B8A-ABD2-AC0E7447035E}"/>
            </c:ext>
          </c:extLst>
        </c:ser>
        <c:dLbls>
          <c:showLegendKey val="0"/>
          <c:showVal val="0"/>
          <c:showCatName val="0"/>
          <c:showSerName val="0"/>
          <c:showPercent val="0"/>
          <c:showBubbleSize val="0"/>
        </c:dLbls>
        <c:gapWidth val="219"/>
        <c:overlap val="-27"/>
        <c:axId val="45260448"/>
        <c:axId val="45257184"/>
      </c:barChart>
      <c:catAx>
        <c:axId val="45260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57184"/>
        <c:crosses val="autoZero"/>
        <c:auto val="1"/>
        <c:lblAlgn val="ctr"/>
        <c:lblOffset val="100"/>
        <c:noMultiLvlLbl val="0"/>
      </c:catAx>
      <c:valAx>
        <c:axId val="45257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60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bg-BG" b="1">
                <a:solidFill>
                  <a:schemeClr val="tx1"/>
                </a:solidFill>
              </a:rPr>
              <a:t>Ахелой</a:t>
            </a:r>
          </a:p>
          <a:p>
            <a:pPr>
              <a:defRPr b="1">
                <a:solidFill>
                  <a:schemeClr val="tx1"/>
                </a:solidFill>
              </a:defRPr>
            </a:pPr>
            <a:endParaRPr lang="bg-BG" b="1">
              <a:solidFill>
                <a:schemeClr val="tx1"/>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tx>
            <c:v>2020</c:v>
          </c:tx>
          <c:spPr>
            <a:solidFill>
              <a:schemeClr val="accent1"/>
            </a:solidFill>
            <a:ln>
              <a:noFill/>
            </a:ln>
            <a:effectLst/>
          </c:spPr>
          <c:invertIfNegative val="0"/>
          <c:cat>
            <c:strRef>
              <c:f>'през годините 2020-2023'!$O$4:$O$15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2020-2023'!$P$4:$P$15</c:f>
              <c:numCache>
                <c:formatCode>General</c:formatCode>
                <c:ptCount val="12"/>
                <c:pt idx="0">
                  <c:v>83.5</c:v>
                </c:pt>
                <c:pt idx="1">
                  <c:v>73.42</c:v>
                </c:pt>
                <c:pt idx="2">
                  <c:v>81.14</c:v>
                </c:pt>
                <c:pt idx="3">
                  <c:v>88.28</c:v>
                </c:pt>
                <c:pt idx="4">
                  <c:v>90.13</c:v>
                </c:pt>
                <c:pt idx="5">
                  <c:v>97.3</c:v>
                </c:pt>
                <c:pt idx="6">
                  <c:v>104.2</c:v>
                </c:pt>
                <c:pt idx="7">
                  <c:v>108.1</c:v>
                </c:pt>
                <c:pt idx="8">
                  <c:v>106.7</c:v>
                </c:pt>
                <c:pt idx="9">
                  <c:v>93.1</c:v>
                </c:pt>
                <c:pt idx="10">
                  <c:v>87.3</c:v>
                </c:pt>
                <c:pt idx="11">
                  <c:v>89.6</c:v>
                </c:pt>
              </c:numCache>
            </c:numRef>
          </c:val>
          <c:extLst xmlns:c16r2="http://schemas.microsoft.com/office/drawing/2015/06/chart">
            <c:ext xmlns:c16="http://schemas.microsoft.com/office/drawing/2014/chart" uri="{C3380CC4-5D6E-409C-BE32-E72D297353CC}">
              <c16:uniqueId val="{00000000-C541-43CC-96E7-10DF9A0F9BBA}"/>
            </c:ext>
          </c:extLst>
        </c:ser>
        <c:ser>
          <c:idx val="1"/>
          <c:order val="1"/>
          <c:tx>
            <c:v>2021</c:v>
          </c:tx>
          <c:spPr>
            <a:solidFill>
              <a:schemeClr val="accent2"/>
            </a:solidFill>
            <a:ln>
              <a:noFill/>
            </a:ln>
            <a:effectLst/>
          </c:spPr>
          <c:invertIfNegative val="0"/>
          <c:cat>
            <c:strRef>
              <c:f>'през годините 2020-2023'!$O$4:$O$15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2020-2023'!$Q$4:$Q$15</c:f>
              <c:numCache>
                <c:formatCode>General</c:formatCode>
                <c:ptCount val="12"/>
                <c:pt idx="0">
                  <c:v>73.099999999999994</c:v>
                </c:pt>
                <c:pt idx="1">
                  <c:v>71.3</c:v>
                </c:pt>
                <c:pt idx="2">
                  <c:v>76.099999999999994</c:v>
                </c:pt>
                <c:pt idx="3">
                  <c:v>81.2</c:v>
                </c:pt>
                <c:pt idx="4">
                  <c:v>87.1</c:v>
                </c:pt>
                <c:pt idx="5">
                  <c:v>89.5</c:v>
                </c:pt>
                <c:pt idx="6">
                  <c:v>93.2</c:v>
                </c:pt>
                <c:pt idx="7">
                  <c:v>96.12</c:v>
                </c:pt>
                <c:pt idx="8">
                  <c:v>91.04</c:v>
                </c:pt>
                <c:pt idx="9">
                  <c:v>81.66</c:v>
                </c:pt>
                <c:pt idx="10">
                  <c:v>63.2</c:v>
                </c:pt>
                <c:pt idx="11">
                  <c:v>72.94</c:v>
                </c:pt>
              </c:numCache>
            </c:numRef>
          </c:val>
          <c:extLst xmlns:c16r2="http://schemas.microsoft.com/office/drawing/2015/06/chart">
            <c:ext xmlns:c16="http://schemas.microsoft.com/office/drawing/2014/chart" uri="{C3380CC4-5D6E-409C-BE32-E72D297353CC}">
              <c16:uniqueId val="{00000001-C541-43CC-96E7-10DF9A0F9BBA}"/>
            </c:ext>
          </c:extLst>
        </c:ser>
        <c:ser>
          <c:idx val="2"/>
          <c:order val="2"/>
          <c:tx>
            <c:v>2022</c:v>
          </c:tx>
          <c:spPr>
            <a:solidFill>
              <a:schemeClr val="accent3"/>
            </a:solidFill>
            <a:ln>
              <a:noFill/>
            </a:ln>
            <a:effectLst/>
          </c:spPr>
          <c:invertIfNegative val="0"/>
          <c:cat>
            <c:strRef>
              <c:f>'през годините 2020-2023'!$O$4:$O$15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2020-2023'!$R$4:$R$15</c:f>
              <c:numCache>
                <c:formatCode>General</c:formatCode>
                <c:ptCount val="12"/>
                <c:pt idx="0">
                  <c:v>55.44</c:v>
                </c:pt>
                <c:pt idx="1">
                  <c:v>63.96</c:v>
                </c:pt>
                <c:pt idx="2">
                  <c:v>70.739999999999995</c:v>
                </c:pt>
                <c:pt idx="3">
                  <c:v>63.58</c:v>
                </c:pt>
                <c:pt idx="4">
                  <c:v>97.3</c:v>
                </c:pt>
                <c:pt idx="5">
                  <c:v>84.96</c:v>
                </c:pt>
                <c:pt idx="6">
                  <c:v>94.4</c:v>
                </c:pt>
                <c:pt idx="7">
                  <c:v>93.2</c:v>
                </c:pt>
                <c:pt idx="8">
                  <c:v>91.3</c:v>
                </c:pt>
                <c:pt idx="9">
                  <c:v>66.66</c:v>
                </c:pt>
                <c:pt idx="10">
                  <c:v>97.12</c:v>
                </c:pt>
                <c:pt idx="11">
                  <c:v>54.94</c:v>
                </c:pt>
              </c:numCache>
            </c:numRef>
          </c:val>
          <c:extLst xmlns:c16r2="http://schemas.microsoft.com/office/drawing/2015/06/chart">
            <c:ext xmlns:c16="http://schemas.microsoft.com/office/drawing/2014/chart" uri="{C3380CC4-5D6E-409C-BE32-E72D297353CC}">
              <c16:uniqueId val="{00000002-C541-43CC-96E7-10DF9A0F9BBA}"/>
            </c:ext>
          </c:extLst>
        </c:ser>
        <c:ser>
          <c:idx val="3"/>
          <c:order val="3"/>
          <c:tx>
            <c:v>2023</c:v>
          </c:tx>
          <c:spPr>
            <a:solidFill>
              <a:schemeClr val="accent4"/>
            </a:solidFill>
            <a:ln>
              <a:noFill/>
            </a:ln>
            <a:effectLst/>
          </c:spPr>
          <c:invertIfNegative val="0"/>
          <c:cat>
            <c:strRef>
              <c:f>'през годините 2020-2023'!$O$4:$O$15</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2020-2023'!$S$4:$S$15</c:f>
              <c:numCache>
                <c:formatCode>General</c:formatCode>
                <c:ptCount val="12"/>
                <c:pt idx="0">
                  <c:v>87.66</c:v>
                </c:pt>
                <c:pt idx="1">
                  <c:v>66.66</c:v>
                </c:pt>
                <c:pt idx="2">
                  <c:v>107.8</c:v>
                </c:pt>
                <c:pt idx="3">
                  <c:v>87.66</c:v>
                </c:pt>
                <c:pt idx="4">
                  <c:v>129.76</c:v>
                </c:pt>
                <c:pt idx="5">
                  <c:v>150.88</c:v>
                </c:pt>
                <c:pt idx="6">
                  <c:v>222.66</c:v>
                </c:pt>
                <c:pt idx="7">
                  <c:v>247.06</c:v>
                </c:pt>
                <c:pt idx="8">
                  <c:v>146.30000000000001</c:v>
                </c:pt>
                <c:pt idx="9">
                  <c:v>100.94</c:v>
                </c:pt>
                <c:pt idx="10">
                  <c:v>84.74</c:v>
                </c:pt>
                <c:pt idx="11">
                  <c:v>82.8</c:v>
                </c:pt>
              </c:numCache>
            </c:numRef>
          </c:val>
          <c:extLst xmlns:c16r2="http://schemas.microsoft.com/office/drawing/2015/06/chart">
            <c:ext xmlns:c16="http://schemas.microsoft.com/office/drawing/2014/chart" uri="{C3380CC4-5D6E-409C-BE32-E72D297353CC}">
              <c16:uniqueId val="{00000003-C541-43CC-96E7-10DF9A0F9BBA}"/>
            </c:ext>
          </c:extLst>
        </c:ser>
        <c:dLbls>
          <c:showLegendKey val="0"/>
          <c:showVal val="0"/>
          <c:showCatName val="0"/>
          <c:showSerName val="0"/>
          <c:showPercent val="0"/>
          <c:showBubbleSize val="0"/>
        </c:dLbls>
        <c:gapWidth val="219"/>
        <c:overlap val="-27"/>
        <c:axId val="45253376"/>
        <c:axId val="45247936"/>
      </c:barChart>
      <c:catAx>
        <c:axId val="4525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47936"/>
        <c:crosses val="autoZero"/>
        <c:auto val="1"/>
        <c:lblAlgn val="ctr"/>
        <c:lblOffset val="100"/>
        <c:noMultiLvlLbl val="0"/>
      </c:catAx>
      <c:valAx>
        <c:axId val="45247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53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bg-BG" b="1" i="0">
                <a:solidFill>
                  <a:sysClr val="windowText" lastClr="000000"/>
                </a:solidFill>
              </a:rPr>
              <a:t>Каблешково</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tx>
            <c:v>2020</c:v>
          </c:tx>
          <c:spPr>
            <a:solidFill>
              <a:schemeClr val="accent1"/>
            </a:solidFill>
            <a:ln>
              <a:noFill/>
            </a:ln>
            <a:effectLst/>
          </c:spPr>
          <c:invertIfNegative val="0"/>
          <c:cat>
            <c:strRef>
              <c:f>'през годините 2020-2023'!$B$21:$B$32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2020-2023'!$C$21:$C$32</c:f>
              <c:numCache>
                <c:formatCode>General</c:formatCode>
                <c:ptCount val="12"/>
                <c:pt idx="0">
                  <c:v>71.319999999999993</c:v>
                </c:pt>
                <c:pt idx="1">
                  <c:v>68.14</c:v>
                </c:pt>
                <c:pt idx="2">
                  <c:v>77.319999999999993</c:v>
                </c:pt>
                <c:pt idx="3">
                  <c:v>79.52</c:v>
                </c:pt>
                <c:pt idx="4">
                  <c:v>81.319999999999993</c:v>
                </c:pt>
                <c:pt idx="5">
                  <c:v>86.2</c:v>
                </c:pt>
                <c:pt idx="6">
                  <c:v>92.1</c:v>
                </c:pt>
                <c:pt idx="7">
                  <c:v>98.2</c:v>
                </c:pt>
                <c:pt idx="8">
                  <c:v>92.6</c:v>
                </c:pt>
                <c:pt idx="9">
                  <c:v>87.2</c:v>
                </c:pt>
                <c:pt idx="10">
                  <c:v>81.099999999999994</c:v>
                </c:pt>
                <c:pt idx="11">
                  <c:v>83.2</c:v>
                </c:pt>
              </c:numCache>
            </c:numRef>
          </c:val>
          <c:extLst xmlns:c16r2="http://schemas.microsoft.com/office/drawing/2015/06/chart">
            <c:ext xmlns:c16="http://schemas.microsoft.com/office/drawing/2014/chart" uri="{C3380CC4-5D6E-409C-BE32-E72D297353CC}">
              <c16:uniqueId val="{00000000-AB80-4D04-AFC3-B7ED722BF290}"/>
            </c:ext>
          </c:extLst>
        </c:ser>
        <c:ser>
          <c:idx val="1"/>
          <c:order val="1"/>
          <c:tx>
            <c:v>2021</c:v>
          </c:tx>
          <c:spPr>
            <a:solidFill>
              <a:schemeClr val="accent2"/>
            </a:solidFill>
            <a:ln>
              <a:noFill/>
            </a:ln>
            <a:effectLst/>
          </c:spPr>
          <c:invertIfNegative val="0"/>
          <c:cat>
            <c:strRef>
              <c:f>'през годините 2020-2023'!$B$21:$B$32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2020-2023'!$D$21:$D$32</c:f>
              <c:numCache>
                <c:formatCode>General</c:formatCode>
                <c:ptCount val="12"/>
                <c:pt idx="0">
                  <c:v>78.3</c:v>
                </c:pt>
                <c:pt idx="1">
                  <c:v>75.2</c:v>
                </c:pt>
                <c:pt idx="2">
                  <c:v>83.2</c:v>
                </c:pt>
                <c:pt idx="3">
                  <c:v>89.1</c:v>
                </c:pt>
                <c:pt idx="4">
                  <c:v>92.26</c:v>
                </c:pt>
                <c:pt idx="5">
                  <c:v>91.12</c:v>
                </c:pt>
                <c:pt idx="6">
                  <c:v>98.72</c:v>
                </c:pt>
                <c:pt idx="7">
                  <c:v>99.69</c:v>
                </c:pt>
                <c:pt idx="8">
                  <c:v>96.12</c:v>
                </c:pt>
                <c:pt idx="9">
                  <c:v>86.38</c:v>
                </c:pt>
                <c:pt idx="10">
                  <c:v>85.2</c:v>
                </c:pt>
                <c:pt idx="11">
                  <c:v>79.150000000000006</c:v>
                </c:pt>
              </c:numCache>
            </c:numRef>
          </c:val>
          <c:extLst xmlns:c16r2="http://schemas.microsoft.com/office/drawing/2015/06/chart">
            <c:ext xmlns:c16="http://schemas.microsoft.com/office/drawing/2014/chart" uri="{C3380CC4-5D6E-409C-BE32-E72D297353CC}">
              <c16:uniqueId val="{00000001-AB80-4D04-AFC3-B7ED722BF290}"/>
            </c:ext>
          </c:extLst>
        </c:ser>
        <c:ser>
          <c:idx val="2"/>
          <c:order val="2"/>
          <c:tx>
            <c:v>2022</c:v>
          </c:tx>
          <c:spPr>
            <a:solidFill>
              <a:schemeClr val="accent3"/>
            </a:solidFill>
            <a:ln>
              <a:noFill/>
            </a:ln>
            <a:effectLst/>
          </c:spPr>
          <c:invertIfNegative val="0"/>
          <c:cat>
            <c:strRef>
              <c:f>'през годините 2020-2023'!$B$21:$B$32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2020-2023'!$E$21:$E$32</c:f>
              <c:numCache>
                <c:formatCode>General</c:formatCode>
                <c:ptCount val="12"/>
                <c:pt idx="0">
                  <c:v>65.2</c:v>
                </c:pt>
                <c:pt idx="1">
                  <c:v>68.099999999999994</c:v>
                </c:pt>
                <c:pt idx="2">
                  <c:v>73.180000000000007</c:v>
                </c:pt>
                <c:pt idx="3">
                  <c:v>75.12</c:v>
                </c:pt>
                <c:pt idx="4">
                  <c:v>96.17</c:v>
                </c:pt>
                <c:pt idx="5">
                  <c:v>97.2</c:v>
                </c:pt>
                <c:pt idx="6">
                  <c:v>98.16</c:v>
                </c:pt>
                <c:pt idx="7">
                  <c:v>98.6</c:v>
                </c:pt>
                <c:pt idx="8">
                  <c:v>94.4</c:v>
                </c:pt>
                <c:pt idx="9">
                  <c:v>72.12</c:v>
                </c:pt>
                <c:pt idx="10">
                  <c:v>80.819999999999993</c:v>
                </c:pt>
                <c:pt idx="11">
                  <c:v>60.82</c:v>
                </c:pt>
              </c:numCache>
            </c:numRef>
          </c:val>
          <c:extLst xmlns:c16r2="http://schemas.microsoft.com/office/drawing/2015/06/chart">
            <c:ext xmlns:c16="http://schemas.microsoft.com/office/drawing/2014/chart" uri="{C3380CC4-5D6E-409C-BE32-E72D297353CC}">
              <c16:uniqueId val="{00000002-AB80-4D04-AFC3-B7ED722BF290}"/>
            </c:ext>
          </c:extLst>
        </c:ser>
        <c:ser>
          <c:idx val="3"/>
          <c:order val="3"/>
          <c:tx>
            <c:v>2023</c:v>
          </c:tx>
          <c:spPr>
            <a:solidFill>
              <a:schemeClr val="accent4"/>
            </a:solidFill>
            <a:ln>
              <a:noFill/>
            </a:ln>
            <a:effectLst/>
          </c:spPr>
          <c:invertIfNegative val="0"/>
          <c:cat>
            <c:strRef>
              <c:f>'през годините 2020-2023'!$B$21:$B$32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2020-2023'!$F$21:$F$32</c:f>
              <c:numCache>
                <c:formatCode>General</c:formatCode>
                <c:ptCount val="12"/>
                <c:pt idx="0">
                  <c:v>80.22</c:v>
                </c:pt>
                <c:pt idx="1">
                  <c:v>50.42</c:v>
                </c:pt>
                <c:pt idx="2">
                  <c:v>70.48</c:v>
                </c:pt>
                <c:pt idx="3">
                  <c:v>74.48</c:v>
                </c:pt>
                <c:pt idx="4">
                  <c:v>104.68</c:v>
                </c:pt>
                <c:pt idx="5">
                  <c:v>100.68</c:v>
                </c:pt>
                <c:pt idx="6">
                  <c:v>99.63</c:v>
                </c:pt>
                <c:pt idx="7">
                  <c:v>109.93</c:v>
                </c:pt>
                <c:pt idx="8">
                  <c:v>112.53</c:v>
                </c:pt>
                <c:pt idx="9">
                  <c:v>116.83</c:v>
                </c:pt>
                <c:pt idx="10">
                  <c:v>113.53</c:v>
                </c:pt>
                <c:pt idx="11">
                  <c:v>96.83</c:v>
                </c:pt>
              </c:numCache>
            </c:numRef>
          </c:val>
          <c:extLst xmlns:c16r2="http://schemas.microsoft.com/office/drawing/2015/06/chart">
            <c:ext xmlns:c16="http://schemas.microsoft.com/office/drawing/2014/chart" uri="{C3380CC4-5D6E-409C-BE32-E72D297353CC}">
              <c16:uniqueId val="{00000003-AB80-4D04-AFC3-B7ED722BF290}"/>
            </c:ext>
          </c:extLst>
        </c:ser>
        <c:dLbls>
          <c:showLegendKey val="0"/>
          <c:showVal val="0"/>
          <c:showCatName val="0"/>
          <c:showSerName val="0"/>
          <c:showPercent val="0"/>
          <c:showBubbleSize val="0"/>
        </c:dLbls>
        <c:gapWidth val="219"/>
        <c:overlap val="-27"/>
        <c:axId val="45246304"/>
        <c:axId val="45251744"/>
      </c:barChart>
      <c:catAx>
        <c:axId val="4524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51744"/>
        <c:crosses val="autoZero"/>
        <c:auto val="1"/>
        <c:lblAlgn val="ctr"/>
        <c:lblOffset val="100"/>
        <c:noMultiLvlLbl val="0"/>
      </c:catAx>
      <c:valAx>
        <c:axId val="45251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46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bg-BG" b="1">
                <a:solidFill>
                  <a:sysClr val="windowText" lastClr="000000"/>
                </a:solidFill>
              </a:rPr>
              <a:t>Населени места</a:t>
            </a:r>
          </a:p>
        </c:rich>
      </c:tx>
      <c:overlay val="0"/>
      <c:spPr>
        <a:noFill/>
        <a:ln>
          <a:noFill/>
        </a:ln>
        <a:effectLst/>
      </c:spPr>
      <c:txPr>
        <a:bodyPr rot="0" spcFirstLastPara="1" vertOverflow="ellipsis" vert="horz" wrap="square" anchor="ctr" anchorCtr="1"/>
        <a:lstStyle/>
        <a:p>
          <a:pPr>
            <a:defRPr sz="132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title>
    <c:autoTitleDeleted val="0"/>
    <c:plotArea>
      <c:layout/>
      <c:barChart>
        <c:barDir val="col"/>
        <c:grouping val="clustered"/>
        <c:varyColors val="0"/>
        <c:ser>
          <c:idx val="0"/>
          <c:order val="0"/>
          <c:tx>
            <c:v>2020</c:v>
          </c:tx>
          <c:spPr>
            <a:solidFill>
              <a:schemeClr val="accent1"/>
            </a:solidFill>
            <a:ln>
              <a:noFill/>
            </a:ln>
            <a:effectLst/>
          </c:spPr>
          <c:invertIfNegative val="0"/>
          <c:cat>
            <c:strRef>
              <c:f>'през годините 2020-2023'!$O$21:$O$32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2020-2023'!$P$21:$P$32</c:f>
              <c:numCache>
                <c:formatCode>General</c:formatCode>
                <c:ptCount val="12"/>
                <c:pt idx="0">
                  <c:v>198.46</c:v>
                </c:pt>
                <c:pt idx="1">
                  <c:v>218.32</c:v>
                </c:pt>
                <c:pt idx="2">
                  <c:v>298.45999999999998</c:v>
                </c:pt>
                <c:pt idx="3">
                  <c:v>321.56</c:v>
                </c:pt>
                <c:pt idx="4">
                  <c:v>355.79</c:v>
                </c:pt>
                <c:pt idx="5">
                  <c:v>415.5</c:v>
                </c:pt>
                <c:pt idx="6">
                  <c:v>426.3</c:v>
                </c:pt>
                <c:pt idx="7">
                  <c:v>463.18</c:v>
                </c:pt>
                <c:pt idx="8">
                  <c:v>487.36</c:v>
                </c:pt>
                <c:pt idx="9">
                  <c:v>380.1</c:v>
                </c:pt>
                <c:pt idx="10">
                  <c:v>317.2</c:v>
                </c:pt>
                <c:pt idx="11">
                  <c:v>325.64</c:v>
                </c:pt>
              </c:numCache>
            </c:numRef>
          </c:val>
          <c:extLst xmlns:c16r2="http://schemas.microsoft.com/office/drawing/2015/06/chart">
            <c:ext xmlns:c16="http://schemas.microsoft.com/office/drawing/2014/chart" uri="{C3380CC4-5D6E-409C-BE32-E72D297353CC}">
              <c16:uniqueId val="{00000000-253E-4105-A63D-1427C36D7587}"/>
            </c:ext>
          </c:extLst>
        </c:ser>
        <c:ser>
          <c:idx val="1"/>
          <c:order val="1"/>
          <c:tx>
            <c:v>2021</c:v>
          </c:tx>
          <c:spPr>
            <a:solidFill>
              <a:schemeClr val="accent2"/>
            </a:solidFill>
            <a:ln>
              <a:noFill/>
            </a:ln>
            <a:effectLst/>
          </c:spPr>
          <c:invertIfNegative val="0"/>
          <c:cat>
            <c:strRef>
              <c:f>'през годините 2020-2023'!$O$21:$O$32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2020-2023'!$Q$21:$Q$32</c:f>
              <c:numCache>
                <c:formatCode>General</c:formatCode>
                <c:ptCount val="12"/>
                <c:pt idx="0">
                  <c:v>263.14</c:v>
                </c:pt>
                <c:pt idx="1">
                  <c:v>251.3</c:v>
                </c:pt>
                <c:pt idx="2">
                  <c:v>400.26</c:v>
                </c:pt>
                <c:pt idx="3">
                  <c:v>407.3</c:v>
                </c:pt>
                <c:pt idx="4">
                  <c:v>423.52</c:v>
                </c:pt>
                <c:pt idx="5">
                  <c:v>399.3</c:v>
                </c:pt>
                <c:pt idx="6">
                  <c:v>604.6</c:v>
                </c:pt>
                <c:pt idx="7">
                  <c:v>630.15</c:v>
                </c:pt>
                <c:pt idx="8">
                  <c:v>520.16</c:v>
                </c:pt>
                <c:pt idx="9">
                  <c:v>404.49</c:v>
                </c:pt>
                <c:pt idx="10">
                  <c:v>402.12</c:v>
                </c:pt>
                <c:pt idx="11">
                  <c:v>342.85</c:v>
                </c:pt>
              </c:numCache>
            </c:numRef>
          </c:val>
          <c:extLst xmlns:c16r2="http://schemas.microsoft.com/office/drawing/2015/06/chart">
            <c:ext xmlns:c16="http://schemas.microsoft.com/office/drawing/2014/chart" uri="{C3380CC4-5D6E-409C-BE32-E72D297353CC}">
              <c16:uniqueId val="{00000001-253E-4105-A63D-1427C36D7587}"/>
            </c:ext>
          </c:extLst>
        </c:ser>
        <c:ser>
          <c:idx val="2"/>
          <c:order val="2"/>
          <c:tx>
            <c:v>2022</c:v>
          </c:tx>
          <c:spPr>
            <a:solidFill>
              <a:schemeClr val="accent3"/>
            </a:solidFill>
            <a:ln>
              <a:noFill/>
            </a:ln>
            <a:effectLst/>
          </c:spPr>
          <c:invertIfNegative val="0"/>
          <c:cat>
            <c:strRef>
              <c:f>'през годините 2020-2023'!$O$21:$O$32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2020-2023'!$R$21:$R$32</c:f>
              <c:numCache>
                <c:formatCode>General</c:formatCode>
                <c:ptCount val="12"/>
                <c:pt idx="0">
                  <c:v>281.16000000000003</c:v>
                </c:pt>
                <c:pt idx="1">
                  <c:v>279.3</c:v>
                </c:pt>
                <c:pt idx="2">
                  <c:v>332.78</c:v>
                </c:pt>
                <c:pt idx="3">
                  <c:v>396.13</c:v>
                </c:pt>
                <c:pt idx="4">
                  <c:v>434.05</c:v>
                </c:pt>
                <c:pt idx="5">
                  <c:v>468.34</c:v>
                </c:pt>
                <c:pt idx="6">
                  <c:v>498.3</c:v>
                </c:pt>
                <c:pt idx="7">
                  <c:v>542.23</c:v>
                </c:pt>
                <c:pt idx="8">
                  <c:v>483.7</c:v>
                </c:pt>
                <c:pt idx="9">
                  <c:v>420.48</c:v>
                </c:pt>
                <c:pt idx="10">
                  <c:v>433.17</c:v>
                </c:pt>
                <c:pt idx="11">
                  <c:v>404.73</c:v>
                </c:pt>
              </c:numCache>
            </c:numRef>
          </c:val>
          <c:extLst xmlns:c16r2="http://schemas.microsoft.com/office/drawing/2015/06/chart">
            <c:ext xmlns:c16="http://schemas.microsoft.com/office/drawing/2014/chart" uri="{C3380CC4-5D6E-409C-BE32-E72D297353CC}">
              <c16:uniqueId val="{00000002-253E-4105-A63D-1427C36D7587}"/>
            </c:ext>
          </c:extLst>
        </c:ser>
        <c:ser>
          <c:idx val="3"/>
          <c:order val="3"/>
          <c:tx>
            <c:v>2023</c:v>
          </c:tx>
          <c:spPr>
            <a:solidFill>
              <a:schemeClr val="accent4"/>
            </a:solidFill>
            <a:ln>
              <a:noFill/>
            </a:ln>
            <a:effectLst/>
          </c:spPr>
          <c:invertIfNegative val="0"/>
          <c:cat>
            <c:strRef>
              <c:f>'през годините 2020-2023'!$O$21:$O$32</c:f>
              <c:strCache>
                <c:ptCount val="12"/>
                <c:pt idx="0">
                  <c:v>януари</c:v>
                </c:pt>
                <c:pt idx="1">
                  <c:v>февруари</c:v>
                </c:pt>
                <c:pt idx="2">
                  <c:v>март</c:v>
                </c:pt>
                <c:pt idx="3">
                  <c:v>април</c:v>
                </c:pt>
                <c:pt idx="4">
                  <c:v>май</c:v>
                </c:pt>
                <c:pt idx="5">
                  <c:v>юни</c:v>
                </c:pt>
                <c:pt idx="6">
                  <c:v>юли</c:v>
                </c:pt>
                <c:pt idx="7">
                  <c:v>август</c:v>
                </c:pt>
                <c:pt idx="8">
                  <c:v>септември</c:v>
                </c:pt>
                <c:pt idx="9">
                  <c:v>октомври</c:v>
                </c:pt>
                <c:pt idx="10">
                  <c:v>ноември</c:v>
                </c:pt>
                <c:pt idx="11">
                  <c:v>декември</c:v>
                </c:pt>
              </c:strCache>
            </c:strRef>
          </c:cat>
          <c:val>
            <c:numRef>
              <c:f>'през годините 2020-2023'!$S$21:$S$32</c:f>
              <c:numCache>
                <c:formatCode>General</c:formatCode>
                <c:ptCount val="12"/>
                <c:pt idx="0">
                  <c:v>332.88</c:v>
                </c:pt>
                <c:pt idx="1">
                  <c:v>277.64</c:v>
                </c:pt>
                <c:pt idx="2">
                  <c:v>357.94</c:v>
                </c:pt>
                <c:pt idx="3">
                  <c:v>360.94</c:v>
                </c:pt>
                <c:pt idx="4">
                  <c:v>403.5</c:v>
                </c:pt>
                <c:pt idx="5">
                  <c:v>404.62</c:v>
                </c:pt>
                <c:pt idx="6">
                  <c:v>414.72</c:v>
                </c:pt>
                <c:pt idx="7">
                  <c:v>494.52</c:v>
                </c:pt>
                <c:pt idx="8">
                  <c:v>481.3</c:v>
                </c:pt>
                <c:pt idx="9">
                  <c:v>380.93</c:v>
                </c:pt>
                <c:pt idx="10">
                  <c:v>365.53</c:v>
                </c:pt>
                <c:pt idx="11">
                  <c:v>331.78</c:v>
                </c:pt>
              </c:numCache>
            </c:numRef>
          </c:val>
          <c:extLst xmlns:c16r2="http://schemas.microsoft.com/office/drawing/2015/06/chart">
            <c:ext xmlns:c16="http://schemas.microsoft.com/office/drawing/2014/chart" uri="{C3380CC4-5D6E-409C-BE32-E72D297353CC}">
              <c16:uniqueId val="{00000003-253E-4105-A63D-1427C36D7587}"/>
            </c:ext>
          </c:extLst>
        </c:ser>
        <c:dLbls>
          <c:showLegendKey val="0"/>
          <c:showVal val="0"/>
          <c:showCatName val="0"/>
          <c:showSerName val="0"/>
          <c:showPercent val="0"/>
          <c:showBubbleSize val="0"/>
        </c:dLbls>
        <c:gapWidth val="219"/>
        <c:overlap val="-27"/>
        <c:axId val="45253920"/>
        <c:axId val="45249024"/>
      </c:barChart>
      <c:catAx>
        <c:axId val="45253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49024"/>
        <c:crosses val="autoZero"/>
        <c:auto val="1"/>
        <c:lblAlgn val="ctr"/>
        <c:lblOffset val="100"/>
        <c:noMultiLvlLbl val="0"/>
      </c:catAx>
      <c:valAx>
        <c:axId val="45249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crossAx val="45253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bg-B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7918</Words>
  <Characters>45134</Characters>
  <Application>Microsoft Office Word</Application>
  <DocSecurity>0</DocSecurity>
  <Lines>376</Lines>
  <Paragraphs>105</Paragraphs>
  <ScaleCrop>false</ScaleCrop>
  <Company/>
  <LinksUpToDate>false</LinksUpToDate>
  <CharactersWithSpaces>52947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 Япаджиева</dc:creator>
  <cp:keywords/>
  <dc:description/>
  <cp:lastModifiedBy>Д. Япаджиева</cp:lastModifiedBy>
  <cp:revision>2</cp:revision>
  <dcterms:created xsi:type="dcterms:W3CDTF">2026-10-22T11:51:00Z</dcterms:created>
  <dcterms:modified xsi:type="dcterms:W3CDTF">2026-10-22T11:51:00Z</dcterms:modified>
</cp:coreProperties>
</file>