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A4CCB" w14:textId="63FDB9E8" w:rsidR="00354388" w:rsidRDefault="00D84C60" w:rsidP="0033371A">
      <w:pPr>
        <w:shd w:val="clear" w:color="auto" w:fill="FFFFFF"/>
        <w:spacing w:before="225" w:after="0" w:line="240" w:lineRule="auto"/>
        <w:ind w:left="142" w:right="-153" w:firstLine="851"/>
        <w:jc w:val="both"/>
        <w:outlineLvl w:val="3"/>
        <w:rPr>
          <w:rFonts w:ascii="Times New Roman" w:eastAsia="Times New Roman" w:hAnsi="Times New Roman" w:cs="Times New Roman"/>
          <w:sz w:val="24"/>
          <w:szCs w:val="24"/>
          <w:lang w:eastAsia="bg-BG"/>
        </w:rPr>
      </w:pPr>
      <w:r w:rsidRPr="00D84C60">
        <w:rPr>
          <w:rFonts w:ascii="Times New Roman" w:eastAsia="Times New Roman" w:hAnsi="Times New Roman" w:cs="Times New Roman"/>
          <w:sz w:val="24"/>
          <w:szCs w:val="24"/>
          <w:lang w:eastAsia="bg-BG"/>
        </w:rPr>
        <w:t xml:space="preserve"> </w:t>
      </w:r>
    </w:p>
    <w:p w14:paraId="6CCFB59B" w14:textId="716ECC12" w:rsidR="0033371A" w:rsidRDefault="0033371A" w:rsidP="00546B8E">
      <w:pPr>
        <w:shd w:val="clear" w:color="auto" w:fill="FFFFFF"/>
        <w:spacing w:before="225" w:after="0" w:line="240" w:lineRule="auto"/>
        <w:ind w:left="426" w:right="1" w:firstLine="425"/>
        <w:jc w:val="both"/>
        <w:outlineLvl w:val="3"/>
        <w:rPr>
          <w:rFonts w:ascii="Times New Roman" w:eastAsia="Times New Roman" w:hAnsi="Times New Roman" w:cs="Times New Roman"/>
          <w:b/>
          <w:bCs/>
          <w:i/>
          <w:iCs/>
          <w:sz w:val="24"/>
          <w:szCs w:val="24"/>
          <w:lang w:eastAsia="bg-BG"/>
        </w:rPr>
      </w:pPr>
      <w:r>
        <w:rPr>
          <w:rFonts w:ascii="Times New Roman" w:eastAsia="Times New Roman" w:hAnsi="Times New Roman" w:cs="Times New Roman"/>
          <w:b/>
          <w:bCs/>
          <w:sz w:val="24"/>
          <w:szCs w:val="24"/>
          <w:lang w:eastAsia="bg-BG"/>
        </w:rPr>
        <w:t>1.</w:t>
      </w:r>
      <w:r w:rsidR="00AF3346">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b/>
          <w:bCs/>
          <w:i/>
          <w:iCs/>
          <w:sz w:val="24"/>
          <w:szCs w:val="24"/>
          <w:lang w:eastAsia="bg-BG"/>
        </w:rPr>
        <w:t xml:space="preserve">Причини, налагащи </w:t>
      </w:r>
      <w:r>
        <w:rPr>
          <w:rFonts w:ascii="Times New Roman" w:eastAsia="Calibri" w:hAnsi="Times New Roman" w:cs="Times New Roman"/>
          <w:b/>
          <w:bCs/>
          <w:i/>
          <w:iCs/>
          <w:color w:val="000000"/>
          <w:sz w:val="24"/>
          <w:szCs w:val="24"/>
        </w:rPr>
        <w:t xml:space="preserve">приемането на </w:t>
      </w:r>
      <w:r>
        <w:rPr>
          <w:rFonts w:ascii="Times New Roman" w:eastAsia="Times New Roman" w:hAnsi="Times New Roman" w:cs="Times New Roman"/>
          <w:b/>
          <w:bCs/>
          <w:i/>
          <w:iCs/>
          <w:sz w:val="24"/>
          <w:szCs w:val="24"/>
          <w:lang w:eastAsia="bg-BG"/>
        </w:rPr>
        <w:t>Наредба за изменение и допълнение на Наредба №11 за определянето  и администрирането на местните такси и цени  на услуги и права на територията на Община Поморие</w:t>
      </w:r>
      <w:r>
        <w:rPr>
          <w:rFonts w:ascii="Times New Roman" w:eastAsia="Times New Roman" w:hAnsi="Times New Roman" w:cs="Times New Roman"/>
          <w:i/>
          <w:iCs/>
          <w:sz w:val="24"/>
          <w:szCs w:val="24"/>
          <w:lang w:eastAsia="bg-BG"/>
        </w:rPr>
        <w:t>.</w:t>
      </w:r>
    </w:p>
    <w:p w14:paraId="0155AF66" w14:textId="77777777" w:rsidR="009775C0" w:rsidRDefault="009775C0" w:rsidP="00546B8E">
      <w:pPr>
        <w:pStyle w:val="title19"/>
        <w:spacing w:before="0" w:beforeAutospacing="0" w:after="0" w:afterAutospacing="0"/>
        <w:ind w:left="426" w:firstLine="425"/>
        <w:textAlignment w:val="center"/>
        <w:rPr>
          <w:i w:val="0"/>
          <w:iCs w:val="0"/>
          <w:shd w:val="clear" w:color="auto" w:fill="FEFEFE"/>
        </w:rPr>
      </w:pPr>
    </w:p>
    <w:p w14:paraId="4F369F31" w14:textId="77777777" w:rsidR="009775C0" w:rsidRDefault="009775C0" w:rsidP="00546B8E">
      <w:pPr>
        <w:pStyle w:val="title19"/>
        <w:spacing w:before="0" w:beforeAutospacing="0" w:after="0" w:afterAutospacing="0"/>
        <w:ind w:left="426" w:firstLine="425"/>
        <w:textAlignment w:val="center"/>
        <w:rPr>
          <w:i w:val="0"/>
          <w:iCs w:val="0"/>
          <w:shd w:val="clear" w:color="auto" w:fill="FEFEFE"/>
        </w:rPr>
      </w:pPr>
      <w:r>
        <w:rPr>
          <w:i w:val="0"/>
          <w:iCs w:val="0"/>
          <w:shd w:val="clear" w:color="auto" w:fill="FEFEFE"/>
        </w:rPr>
        <w:t>Необходимостта от промени в определянето и администрирането на таксата за битови отпадъци произтича основно от новите законодателни изисквания на национално и европейско ниво.</w:t>
      </w:r>
    </w:p>
    <w:p w14:paraId="7D85EB0C" w14:textId="3685C2A9" w:rsidR="009775C0" w:rsidRDefault="009775C0" w:rsidP="00546B8E">
      <w:pPr>
        <w:pStyle w:val="title19"/>
        <w:spacing w:before="0" w:beforeAutospacing="0" w:after="0" w:afterAutospacing="0"/>
        <w:ind w:left="426" w:firstLine="425"/>
        <w:textAlignment w:val="center"/>
        <w:rPr>
          <w:bCs/>
          <w:i w:val="0"/>
          <w:iCs w:val="0"/>
        </w:rPr>
      </w:pPr>
      <w:r w:rsidRPr="00DE7E54">
        <w:rPr>
          <w:i w:val="0"/>
          <w:iCs w:val="0"/>
          <w:shd w:val="clear" w:color="auto" w:fill="FEFEFE"/>
        </w:rPr>
        <w:t>С</w:t>
      </w:r>
      <w:r>
        <w:rPr>
          <w:i w:val="0"/>
          <w:iCs w:val="0"/>
          <w:shd w:val="clear" w:color="auto" w:fill="FEFEFE"/>
        </w:rPr>
        <w:t xml:space="preserve">ъгласно измененията  в </w:t>
      </w:r>
      <w:r w:rsidRPr="00DE7E54">
        <w:rPr>
          <w:i w:val="0"/>
          <w:iCs w:val="0"/>
          <w:shd w:val="clear" w:color="auto" w:fill="FEFEFE"/>
        </w:rPr>
        <w:t>З</w:t>
      </w:r>
      <w:r>
        <w:rPr>
          <w:i w:val="0"/>
          <w:iCs w:val="0"/>
          <w:shd w:val="clear" w:color="auto" w:fill="FEFEFE"/>
        </w:rPr>
        <w:t xml:space="preserve">акона за изменение и допълнение </w:t>
      </w:r>
      <w:r w:rsidRPr="00DE7E54">
        <w:rPr>
          <w:i w:val="0"/>
          <w:iCs w:val="0"/>
          <w:shd w:val="clear" w:color="auto" w:fill="FEFEFE"/>
        </w:rPr>
        <w:t>на З</w:t>
      </w:r>
      <w:r>
        <w:rPr>
          <w:i w:val="0"/>
          <w:iCs w:val="0"/>
          <w:shd w:val="clear" w:color="auto" w:fill="FEFEFE"/>
        </w:rPr>
        <w:t>акона за местните данъци и такси /ЗМДТ/</w:t>
      </w:r>
      <w:r w:rsidRPr="00DE7E54">
        <w:rPr>
          <w:i w:val="0"/>
          <w:iCs w:val="0"/>
          <w:shd w:val="clear" w:color="auto" w:fill="FEFEFE"/>
        </w:rPr>
        <w:t xml:space="preserve">, </w:t>
      </w:r>
      <w:r w:rsidRPr="00DE7E54">
        <w:rPr>
          <w:bCs/>
          <w:i w:val="0"/>
          <w:iCs w:val="0"/>
        </w:rPr>
        <w:t>обн</w:t>
      </w:r>
      <w:r>
        <w:rPr>
          <w:bCs/>
          <w:i w:val="0"/>
          <w:iCs w:val="0"/>
        </w:rPr>
        <w:t xml:space="preserve">ародвани </w:t>
      </w:r>
      <w:r w:rsidRPr="00DE7E54">
        <w:rPr>
          <w:bCs/>
          <w:i w:val="0"/>
          <w:iCs w:val="0"/>
        </w:rPr>
        <w:t xml:space="preserve"> в ДВ, бр.88 от 03.11.2017г., </w:t>
      </w:r>
      <w:r>
        <w:rPr>
          <w:bCs/>
          <w:i w:val="0"/>
          <w:iCs w:val="0"/>
        </w:rPr>
        <w:t>бяха приети сериозни изменения и допълнения</w:t>
      </w:r>
      <w:r w:rsidR="00076D59">
        <w:rPr>
          <w:bCs/>
          <w:i w:val="0"/>
          <w:iCs w:val="0"/>
        </w:rPr>
        <w:t>,</w:t>
      </w:r>
      <w:r>
        <w:rPr>
          <w:bCs/>
          <w:i w:val="0"/>
          <w:iCs w:val="0"/>
        </w:rPr>
        <w:t xml:space="preserve"> </w:t>
      </w:r>
      <w:r w:rsidRPr="00DE7E54">
        <w:rPr>
          <w:bCs/>
          <w:i w:val="0"/>
          <w:iCs w:val="0"/>
        </w:rPr>
        <w:t>отнасящи се до таксата</w:t>
      </w:r>
      <w:r w:rsidRPr="00961CFF">
        <w:rPr>
          <w:bCs/>
          <w:i w:val="0"/>
          <w:iCs w:val="0"/>
          <w:lang w:val="ru-RU"/>
        </w:rPr>
        <w:t xml:space="preserve"> </w:t>
      </w:r>
      <w:r>
        <w:rPr>
          <w:bCs/>
          <w:i w:val="0"/>
          <w:iCs w:val="0"/>
        </w:rPr>
        <w:t xml:space="preserve">за </w:t>
      </w:r>
      <w:r w:rsidRPr="00DE7E54">
        <w:rPr>
          <w:bCs/>
          <w:i w:val="0"/>
          <w:iCs w:val="0"/>
        </w:rPr>
        <w:t>битови отпадъци</w:t>
      </w:r>
      <w:r>
        <w:rPr>
          <w:bCs/>
          <w:i w:val="0"/>
          <w:iCs w:val="0"/>
        </w:rPr>
        <w:t xml:space="preserve"> /ТБО/. Обвързана с влизането в сила на тези промени е и забраната, </w:t>
      </w:r>
      <w:r w:rsidR="00076D59">
        <w:rPr>
          <w:bCs/>
          <w:i w:val="0"/>
          <w:iCs w:val="0"/>
        </w:rPr>
        <w:t xml:space="preserve">за използване на данъчната оценка на недвижимите имоти, тяхната отчетна стойност или пазарната им цена като основа </w:t>
      </w:r>
      <w:r>
        <w:rPr>
          <w:bCs/>
          <w:i w:val="0"/>
          <w:iCs w:val="0"/>
        </w:rPr>
        <w:t>за изчисляване на ТБО</w:t>
      </w:r>
      <w:r w:rsidR="00076D59">
        <w:rPr>
          <w:bCs/>
          <w:i w:val="0"/>
          <w:iCs w:val="0"/>
        </w:rPr>
        <w:t>.</w:t>
      </w:r>
    </w:p>
    <w:p w14:paraId="15972545" w14:textId="169F8520" w:rsidR="009775C0" w:rsidRPr="004236A8" w:rsidRDefault="009775C0" w:rsidP="00546B8E">
      <w:pPr>
        <w:pStyle w:val="title19"/>
        <w:spacing w:before="0" w:beforeAutospacing="0" w:after="0" w:afterAutospacing="0"/>
        <w:ind w:left="426" w:firstLine="425"/>
        <w:textAlignment w:val="center"/>
        <w:rPr>
          <w:bCs/>
          <w:i w:val="0"/>
          <w:iCs w:val="0"/>
        </w:rPr>
      </w:pPr>
      <w:r>
        <w:rPr>
          <w:bCs/>
          <w:i w:val="0"/>
          <w:iCs w:val="0"/>
        </w:rPr>
        <w:t>През годините срокът за влизане в сила на промените беше отлаган многократно, като  този срок, определен от законодателя</w:t>
      </w:r>
      <w:r w:rsidR="00364ACE">
        <w:rPr>
          <w:bCs/>
          <w:i w:val="0"/>
          <w:iCs w:val="0"/>
        </w:rPr>
        <w:t>,</w:t>
      </w:r>
      <w:r>
        <w:rPr>
          <w:bCs/>
          <w:i w:val="0"/>
          <w:iCs w:val="0"/>
        </w:rPr>
        <w:t xml:space="preserve"> </w:t>
      </w:r>
      <w:r w:rsidRPr="004236A8">
        <w:rPr>
          <w:bCs/>
          <w:i w:val="0"/>
          <w:iCs w:val="0"/>
        </w:rPr>
        <w:t xml:space="preserve">е 01.01.2026г. </w:t>
      </w:r>
    </w:p>
    <w:p w14:paraId="627D8FEC" w14:textId="68583F28" w:rsidR="009775C0" w:rsidRPr="004236A8" w:rsidRDefault="009775C0" w:rsidP="00546B8E">
      <w:pPr>
        <w:pStyle w:val="title19"/>
        <w:spacing w:before="0" w:beforeAutospacing="0" w:after="0" w:afterAutospacing="0"/>
        <w:ind w:left="426" w:firstLine="425"/>
        <w:textAlignment w:val="center"/>
        <w:rPr>
          <w:bCs/>
          <w:i w:val="0"/>
          <w:iCs w:val="0"/>
        </w:rPr>
      </w:pPr>
      <w:r w:rsidRPr="004236A8">
        <w:rPr>
          <w:bCs/>
          <w:i w:val="0"/>
          <w:iCs w:val="0"/>
        </w:rPr>
        <w:t xml:space="preserve">Същевременно с </w:t>
      </w:r>
      <w:bookmarkStart w:id="0" w:name="_Hlk241160367"/>
      <w:r w:rsidRPr="004236A8">
        <w:rPr>
          <w:lang w:val="ru-RU"/>
        </w:rPr>
        <w:t>§ 6</w:t>
      </w:r>
      <w:bookmarkEnd w:id="0"/>
      <w:r w:rsidRPr="004236A8">
        <w:rPr>
          <w:lang w:val="ru-RU"/>
        </w:rPr>
        <w:t xml:space="preserve"> и </w:t>
      </w:r>
      <w:r w:rsidRPr="004236A8">
        <w:rPr>
          <w:i w:val="0"/>
          <w:iCs w:val="0"/>
        </w:rPr>
        <w:t xml:space="preserve">§7, </w:t>
      </w:r>
      <w:r w:rsidRPr="004236A8">
        <w:rPr>
          <w:lang w:val="ru-RU"/>
        </w:rPr>
        <w:t xml:space="preserve"> (в сила от 19.12.2025 г.)</w:t>
      </w:r>
      <w:r w:rsidRPr="004236A8">
        <w:t xml:space="preserve"> </w:t>
      </w:r>
      <w:r w:rsidRPr="004236A8">
        <w:rPr>
          <w:i w:val="0"/>
          <w:iCs w:val="0"/>
        </w:rPr>
        <w:t xml:space="preserve">от </w:t>
      </w:r>
      <w:proofErr w:type="spellStart"/>
      <w:r w:rsidRPr="004236A8">
        <w:rPr>
          <w:i w:val="0"/>
          <w:iCs w:val="0"/>
          <w:lang w:val="ru-RU"/>
        </w:rPr>
        <w:t>Преходни</w:t>
      </w:r>
      <w:r w:rsidR="00BE4F41" w:rsidRPr="004236A8">
        <w:rPr>
          <w:i w:val="0"/>
          <w:iCs w:val="0"/>
          <w:lang w:val="ru-RU"/>
        </w:rPr>
        <w:t>те</w:t>
      </w:r>
      <w:proofErr w:type="spellEnd"/>
      <w:r w:rsidRPr="004236A8">
        <w:rPr>
          <w:i w:val="0"/>
          <w:iCs w:val="0"/>
          <w:lang w:val="ru-RU"/>
        </w:rPr>
        <w:t xml:space="preserve"> и </w:t>
      </w:r>
      <w:proofErr w:type="spellStart"/>
      <w:r w:rsidR="00BE4F41" w:rsidRPr="004236A8">
        <w:rPr>
          <w:i w:val="0"/>
          <w:iCs w:val="0"/>
          <w:lang w:val="ru-RU"/>
        </w:rPr>
        <w:t>з</w:t>
      </w:r>
      <w:r w:rsidRPr="004236A8">
        <w:rPr>
          <w:i w:val="0"/>
          <w:iCs w:val="0"/>
          <w:lang w:val="ru-RU"/>
        </w:rPr>
        <w:t>аключителни</w:t>
      </w:r>
      <w:r w:rsidR="00BE4F41" w:rsidRPr="004236A8">
        <w:rPr>
          <w:i w:val="0"/>
          <w:iCs w:val="0"/>
          <w:lang w:val="ru-RU"/>
        </w:rPr>
        <w:t>те</w:t>
      </w:r>
      <w:proofErr w:type="spellEnd"/>
      <w:r w:rsidRPr="004236A8">
        <w:rPr>
          <w:i w:val="0"/>
          <w:iCs w:val="0"/>
          <w:lang w:val="ru-RU"/>
        </w:rPr>
        <w:t xml:space="preserve"> </w:t>
      </w:r>
      <w:proofErr w:type="spellStart"/>
      <w:r w:rsidRPr="004236A8">
        <w:rPr>
          <w:i w:val="0"/>
          <w:iCs w:val="0"/>
          <w:lang w:val="ru-RU"/>
        </w:rPr>
        <w:t>разпоредби</w:t>
      </w:r>
      <w:proofErr w:type="spellEnd"/>
      <w:r w:rsidRPr="004236A8">
        <w:rPr>
          <w:i w:val="0"/>
          <w:iCs w:val="0"/>
          <w:lang w:val="ru-RU"/>
        </w:rPr>
        <w:t xml:space="preserve"> </w:t>
      </w:r>
      <w:r w:rsidRPr="004236A8">
        <w:rPr>
          <w:i w:val="0"/>
          <w:iCs w:val="0"/>
        </w:rPr>
        <w:t>на З</w:t>
      </w:r>
      <w:r w:rsidRPr="004236A8">
        <w:rPr>
          <w:bCs/>
          <w:i w:val="0"/>
          <w:iCs w:val="0"/>
        </w:rPr>
        <w:t>акон</w:t>
      </w:r>
      <w:r w:rsidR="00BE4F41" w:rsidRPr="004236A8">
        <w:rPr>
          <w:bCs/>
          <w:i w:val="0"/>
          <w:iCs w:val="0"/>
        </w:rPr>
        <w:t>а</w:t>
      </w:r>
      <w:r w:rsidRPr="004236A8">
        <w:rPr>
          <w:bCs/>
          <w:i w:val="0"/>
          <w:iCs w:val="0"/>
        </w:rPr>
        <w:t xml:space="preserve">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2026г. се направиха </w:t>
      </w:r>
      <w:r w:rsidRPr="004236A8">
        <w:rPr>
          <w:i w:val="0"/>
          <w:iCs w:val="0"/>
          <w:lang w:val="ru-RU"/>
        </w:rPr>
        <w:t xml:space="preserve">изменения и </w:t>
      </w:r>
      <w:proofErr w:type="spellStart"/>
      <w:r w:rsidRPr="004236A8">
        <w:rPr>
          <w:i w:val="0"/>
          <w:iCs w:val="0"/>
          <w:lang w:val="ru-RU"/>
        </w:rPr>
        <w:t>допълнения</w:t>
      </w:r>
      <w:proofErr w:type="spellEnd"/>
      <w:r w:rsidRPr="004236A8">
        <w:rPr>
          <w:i w:val="0"/>
          <w:iCs w:val="0"/>
        </w:rPr>
        <w:t xml:space="preserve"> на ЗМДТ, които позволиха да се запази възможността за </w:t>
      </w:r>
      <w:r w:rsidRPr="004236A8">
        <w:rPr>
          <w:bCs/>
          <w:i w:val="0"/>
          <w:iCs w:val="0"/>
        </w:rPr>
        <w:t xml:space="preserve"> ползване на данъчна оценка и през 2026г., </w:t>
      </w:r>
      <w:r w:rsidRPr="004236A8">
        <w:rPr>
          <w:b/>
          <w:i w:val="0"/>
          <w:iCs w:val="0"/>
        </w:rPr>
        <w:t>паралелно</w:t>
      </w:r>
      <w:r w:rsidRPr="004236A8">
        <w:rPr>
          <w:bCs/>
          <w:i w:val="0"/>
          <w:iCs w:val="0"/>
        </w:rPr>
        <w:t xml:space="preserve"> с влизането в сила на измененията, обн. ДВ. Бр.88/2017г., включително и на новите основи по чл.67, ал.8 от ЗМДТ. </w:t>
      </w:r>
    </w:p>
    <w:p w14:paraId="060731FF" w14:textId="77777777" w:rsidR="009775C0" w:rsidRPr="004236A8" w:rsidRDefault="009775C0" w:rsidP="00546B8E">
      <w:pPr>
        <w:pStyle w:val="title19"/>
        <w:spacing w:before="0" w:beforeAutospacing="0" w:after="0" w:afterAutospacing="0"/>
        <w:ind w:left="426" w:firstLine="425"/>
        <w:textAlignment w:val="center"/>
        <w:rPr>
          <w:bCs/>
          <w:i w:val="0"/>
          <w:iCs w:val="0"/>
        </w:rPr>
      </w:pPr>
      <w:r w:rsidRPr="004236A8">
        <w:rPr>
          <w:i w:val="0"/>
          <w:iCs w:val="0"/>
        </w:rPr>
        <w:t xml:space="preserve">Цитираните разпоредби  позволиха преходен ред за 2026г., през който се предостави възможност на общините да преценят дали да определят и да събират таксата по досегашния ред въз основа на ставките от 2025г.  или да преминат към облагане по новите основи.  Отложи се  забраната  за използване на данъчна оценка на недвижимите имоти, балансовата им стойност или  пазарната им цена  за облагане с ТБО  до 31.12.2026г. </w:t>
      </w:r>
    </w:p>
    <w:p w14:paraId="5D15AE45" w14:textId="77777777" w:rsidR="009775C0" w:rsidRPr="004236A8" w:rsidRDefault="009775C0" w:rsidP="00546B8E">
      <w:pPr>
        <w:pStyle w:val="title19"/>
        <w:spacing w:before="0" w:beforeAutospacing="0" w:after="0" w:afterAutospacing="0"/>
        <w:ind w:left="426" w:firstLine="425"/>
        <w:textAlignment w:val="center"/>
        <w:rPr>
          <w:bCs/>
          <w:i w:val="0"/>
          <w:iCs w:val="0"/>
        </w:rPr>
      </w:pPr>
      <w:r w:rsidRPr="004236A8">
        <w:rPr>
          <w:bCs/>
          <w:i w:val="0"/>
          <w:iCs w:val="0"/>
        </w:rPr>
        <w:t>Въведе се задължение за общините да предоставят информация на Министерството на финансите за напредъка по приемането на новите основи  чрез съответните актове на всеки 6 месеца до 31.12.2028г.</w:t>
      </w:r>
    </w:p>
    <w:p w14:paraId="23CB7478" w14:textId="77777777" w:rsidR="009775C0" w:rsidRPr="004236A8" w:rsidRDefault="009775C0" w:rsidP="00546B8E">
      <w:pPr>
        <w:pStyle w:val="title19"/>
        <w:spacing w:before="0" w:beforeAutospacing="0" w:after="0" w:afterAutospacing="0"/>
        <w:ind w:left="426" w:firstLine="425"/>
        <w:textAlignment w:val="center"/>
        <w:rPr>
          <w:bCs/>
          <w:i w:val="0"/>
          <w:iCs w:val="0"/>
        </w:rPr>
      </w:pPr>
      <w:r w:rsidRPr="004236A8">
        <w:rPr>
          <w:i w:val="0"/>
          <w:iCs w:val="0"/>
          <w:shd w:val="clear" w:color="auto" w:fill="FFFFFF"/>
        </w:rPr>
        <w:t>Целта на преходния период е да се осигури необходимото време за организационна подготовка, натрупване на практически опит и постепенно адаптиране на общините към новия модел.</w:t>
      </w:r>
    </w:p>
    <w:p w14:paraId="4F3FEC8B" w14:textId="77777777" w:rsidR="009775C0" w:rsidRDefault="009775C0" w:rsidP="00546B8E">
      <w:pPr>
        <w:pStyle w:val="title19"/>
        <w:spacing w:before="0" w:beforeAutospacing="0" w:after="0" w:afterAutospacing="0"/>
        <w:ind w:left="426" w:firstLine="425"/>
        <w:textAlignment w:val="center"/>
        <w:rPr>
          <w:i w:val="0"/>
          <w:iCs w:val="0"/>
        </w:rPr>
      </w:pPr>
      <w:r w:rsidRPr="004236A8">
        <w:rPr>
          <w:i w:val="0"/>
          <w:iCs w:val="0"/>
        </w:rPr>
        <w:t>С ПМС №93/04.04.2024г. Министерският съвет прие Наредба за реда за изготвяне и образеца на план-сметката за относимите разходи за извършване</w:t>
      </w:r>
      <w:r w:rsidRPr="00DE7E54">
        <w:rPr>
          <w:i w:val="0"/>
          <w:iCs w:val="0"/>
        </w:rPr>
        <w:t xml:space="preserve">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Pr>
          <w:i w:val="0"/>
          <w:iCs w:val="0"/>
        </w:rPr>
        <w:t xml:space="preserve"> /Наредбата за план-сметката/. </w:t>
      </w:r>
    </w:p>
    <w:p w14:paraId="62627F3D" w14:textId="77777777" w:rsidR="009775C0" w:rsidRDefault="009775C0" w:rsidP="00546B8E">
      <w:pPr>
        <w:pStyle w:val="title19"/>
        <w:spacing w:before="0" w:beforeAutospacing="0" w:after="0" w:afterAutospacing="0"/>
        <w:ind w:left="426" w:firstLine="425"/>
        <w:textAlignment w:val="center"/>
        <w:rPr>
          <w:i w:val="0"/>
          <w:iCs w:val="0"/>
        </w:rPr>
      </w:pPr>
      <w:r>
        <w:rPr>
          <w:bCs/>
          <w:i w:val="0"/>
          <w:iCs w:val="0"/>
        </w:rPr>
        <w:t>Всички промени в ЗМДТ са приети, за да се осигури справедливост и по-точно разпределение на разходите за управление на отпадъците според принципа „замърсителят плаща“.</w:t>
      </w:r>
    </w:p>
    <w:p w14:paraId="77B832D4" w14:textId="6CA9D48C" w:rsidR="009775C0" w:rsidRDefault="009775C0" w:rsidP="00546B8E">
      <w:pPr>
        <w:pStyle w:val="title19"/>
        <w:spacing w:before="0" w:beforeAutospacing="0" w:after="0" w:afterAutospacing="0"/>
        <w:ind w:left="426" w:firstLine="425"/>
        <w:textAlignment w:val="center"/>
        <w:rPr>
          <w:i w:val="0"/>
          <w:iCs w:val="0"/>
        </w:rPr>
      </w:pPr>
      <w:r>
        <w:rPr>
          <w:i w:val="0"/>
          <w:iCs w:val="0"/>
        </w:rPr>
        <w:t>В съответствие с измененията на разпоредбите на ЗМДТ следва да  се осъществи преход от съществуващия модел за определяне на размер</w:t>
      </w:r>
      <w:r w:rsidR="00BE4F41">
        <w:rPr>
          <w:i w:val="0"/>
          <w:iCs w:val="0"/>
        </w:rPr>
        <w:t>а</w:t>
      </w:r>
      <w:r>
        <w:rPr>
          <w:i w:val="0"/>
          <w:iCs w:val="0"/>
        </w:rPr>
        <w:t xml:space="preserve"> на таксата за битови отпадъци /ТБО/</w:t>
      </w:r>
      <w:r w:rsidR="00A559BA">
        <w:rPr>
          <w:i w:val="0"/>
          <w:iCs w:val="0"/>
        </w:rPr>
        <w:t>,</w:t>
      </w:r>
      <w:r>
        <w:rPr>
          <w:i w:val="0"/>
          <w:iCs w:val="0"/>
        </w:rPr>
        <w:t xml:space="preserve"> базиран на промил върху данъчната оценка, съответно отчетната стойност на недвижимите имоти, към новите основи, предвидени в ЗМДТ и Наредбата за план-сметката, за облагане на задължените лица с такса за битови отпадъци. Тези разпоредби въвеждат ясно принципа за определяне на размера на таксата за битови отпадъци според количеството събрани и третирани битови отпадъци.</w:t>
      </w:r>
    </w:p>
    <w:p w14:paraId="0DFE874B" w14:textId="77777777" w:rsidR="00D51894" w:rsidRDefault="00D51894" w:rsidP="00546B8E">
      <w:pPr>
        <w:pStyle w:val="title19"/>
        <w:spacing w:before="0" w:beforeAutospacing="0" w:after="0" w:afterAutospacing="0"/>
        <w:ind w:left="426" w:firstLine="425"/>
        <w:textAlignment w:val="center"/>
        <w:rPr>
          <w:i w:val="0"/>
          <w:iCs w:val="0"/>
        </w:rPr>
      </w:pPr>
    </w:p>
    <w:p w14:paraId="22E91842" w14:textId="77777777" w:rsidR="00D51894" w:rsidRDefault="00D51894" w:rsidP="00546B8E">
      <w:pPr>
        <w:pStyle w:val="title19"/>
        <w:spacing w:before="0" w:beforeAutospacing="0" w:after="0" w:afterAutospacing="0"/>
        <w:ind w:left="426" w:firstLine="425"/>
        <w:textAlignment w:val="center"/>
        <w:rPr>
          <w:i w:val="0"/>
          <w:iCs w:val="0"/>
        </w:rPr>
      </w:pPr>
    </w:p>
    <w:p w14:paraId="34D4E2AD" w14:textId="77777777" w:rsidR="00D51894" w:rsidRDefault="00D51894" w:rsidP="00546B8E">
      <w:pPr>
        <w:pStyle w:val="title19"/>
        <w:spacing w:before="0" w:beforeAutospacing="0" w:after="0" w:afterAutospacing="0"/>
        <w:ind w:left="426" w:firstLine="425"/>
        <w:textAlignment w:val="center"/>
        <w:rPr>
          <w:i w:val="0"/>
          <w:iCs w:val="0"/>
        </w:rPr>
      </w:pPr>
    </w:p>
    <w:p w14:paraId="7B0B6F5A" w14:textId="77777777" w:rsidR="00D51894" w:rsidRDefault="00D51894" w:rsidP="00546B8E">
      <w:pPr>
        <w:pStyle w:val="title19"/>
        <w:spacing w:before="0" w:beforeAutospacing="0" w:after="0" w:afterAutospacing="0"/>
        <w:ind w:left="426" w:firstLine="425"/>
        <w:textAlignment w:val="center"/>
        <w:rPr>
          <w:i w:val="0"/>
          <w:iCs w:val="0"/>
        </w:rPr>
      </w:pPr>
    </w:p>
    <w:p w14:paraId="3E63107A" w14:textId="77777777" w:rsidR="00D51894" w:rsidRDefault="00D51894" w:rsidP="00546B8E">
      <w:pPr>
        <w:pStyle w:val="title19"/>
        <w:spacing w:before="0" w:beforeAutospacing="0" w:after="0" w:afterAutospacing="0"/>
        <w:ind w:left="426" w:firstLine="425"/>
        <w:textAlignment w:val="center"/>
        <w:rPr>
          <w:i w:val="0"/>
          <w:iCs w:val="0"/>
        </w:rPr>
      </w:pPr>
    </w:p>
    <w:p w14:paraId="7082EFE4" w14:textId="00BBC437" w:rsidR="009775C0" w:rsidRDefault="009775C0" w:rsidP="00546B8E">
      <w:pPr>
        <w:pStyle w:val="title19"/>
        <w:spacing w:before="0" w:beforeAutospacing="0" w:after="0" w:afterAutospacing="0"/>
        <w:ind w:left="426" w:firstLine="425"/>
        <w:textAlignment w:val="center"/>
        <w:rPr>
          <w:i w:val="0"/>
          <w:iCs w:val="0"/>
        </w:rPr>
      </w:pPr>
      <w:r>
        <w:rPr>
          <w:i w:val="0"/>
          <w:iCs w:val="0"/>
        </w:rPr>
        <w:lastRenderedPageBreak/>
        <w:t>Общият принцип</w:t>
      </w:r>
      <w:r w:rsidR="00A559BA">
        <w:rPr>
          <w:i w:val="0"/>
          <w:iCs w:val="0"/>
        </w:rPr>
        <w:t>,</w:t>
      </w:r>
      <w:r>
        <w:rPr>
          <w:i w:val="0"/>
          <w:iCs w:val="0"/>
        </w:rPr>
        <w:t xml:space="preserve"> заложен в член 14 от Директива 2008/98/ЕО на Европейския парламент и на Съвета от 19 ноември 2008г., е транспониран в  промените в</w:t>
      </w:r>
      <w:r>
        <w:t xml:space="preserve"> </w:t>
      </w:r>
      <w:r>
        <w:rPr>
          <w:i w:val="0"/>
          <w:iCs w:val="0"/>
        </w:rPr>
        <w:t>разпоредбата на  чл.67, ал.1 от ЗМДТ, съгласно която размерът на таксата за битови отпадъци за всяко задължено лице  се определя  за календарна година при спазване на принципа за понасяне на разходите от причинителя или притежателя на отпадъците.</w:t>
      </w:r>
      <w:r w:rsidRPr="00F5622D">
        <w:rPr>
          <w:i w:val="0"/>
          <w:iCs w:val="0"/>
        </w:rPr>
        <w:t xml:space="preserve"> </w:t>
      </w:r>
    </w:p>
    <w:p w14:paraId="6A39E7D9" w14:textId="77777777" w:rsidR="009775C0" w:rsidRDefault="009775C0" w:rsidP="00546B8E">
      <w:pPr>
        <w:pStyle w:val="title19"/>
        <w:spacing w:before="0" w:beforeAutospacing="0" w:after="0" w:afterAutospacing="0"/>
        <w:ind w:left="426" w:firstLine="425"/>
        <w:textAlignment w:val="center"/>
        <w:rPr>
          <w:i w:val="0"/>
          <w:iCs w:val="0"/>
        </w:rPr>
      </w:pPr>
      <w:r w:rsidRPr="00F5622D">
        <w:rPr>
          <w:i w:val="0"/>
          <w:iCs w:val="0"/>
        </w:rPr>
        <w:t>С оглед на задължението на българската държава да въведе принципа „замърсителят плаща“ в съответствие с европейското право, се налага въвеждането на нови видове основи и съответно</w:t>
      </w:r>
      <w:r>
        <w:rPr>
          <w:i w:val="0"/>
          <w:iCs w:val="0"/>
        </w:rPr>
        <w:t xml:space="preserve"> се налагат </w:t>
      </w:r>
      <w:r w:rsidRPr="00F5622D">
        <w:rPr>
          <w:i w:val="0"/>
          <w:iCs w:val="0"/>
        </w:rPr>
        <w:t>редица изменения</w:t>
      </w:r>
      <w:r w:rsidRPr="003C61AB">
        <w:rPr>
          <w:color w:val="000000"/>
        </w:rPr>
        <w:t xml:space="preserve"> </w:t>
      </w:r>
      <w:r w:rsidRPr="00D037D4">
        <w:rPr>
          <w:i w:val="0"/>
          <w:iCs w:val="0"/>
          <w:color w:val="000000"/>
        </w:rPr>
        <w:t xml:space="preserve">и допълнения в Глава втора, </w:t>
      </w:r>
      <w:r>
        <w:rPr>
          <w:i w:val="0"/>
          <w:iCs w:val="0"/>
          <w:color w:val="000000"/>
        </w:rPr>
        <w:t xml:space="preserve"> </w:t>
      </w:r>
      <w:r w:rsidRPr="00D037D4">
        <w:rPr>
          <w:i w:val="0"/>
          <w:iCs w:val="0"/>
          <w:color w:val="000000"/>
        </w:rPr>
        <w:t xml:space="preserve">Местни такси, </w:t>
      </w:r>
      <w:r w:rsidRPr="00D037D4">
        <w:rPr>
          <w:bCs/>
          <w:i w:val="0"/>
          <w:iCs w:val="0"/>
          <w:color w:val="000000"/>
          <w:shd w:val="clear" w:color="auto" w:fill="FFFFFF"/>
        </w:rPr>
        <w:t xml:space="preserve">Раздел </w:t>
      </w:r>
      <w:r w:rsidRPr="00D037D4">
        <w:rPr>
          <w:bCs/>
          <w:i w:val="0"/>
          <w:iCs w:val="0"/>
          <w:color w:val="000000"/>
          <w:shd w:val="clear" w:color="auto" w:fill="FFFFFF"/>
          <w:lang w:val="en-US"/>
        </w:rPr>
        <w:t>I</w:t>
      </w:r>
      <w:r w:rsidRPr="00D037D4">
        <w:rPr>
          <w:bCs/>
          <w:i w:val="0"/>
          <w:iCs w:val="0"/>
          <w:color w:val="000000"/>
          <w:shd w:val="clear" w:color="auto" w:fill="FFFFFF"/>
        </w:rPr>
        <w:t xml:space="preserve">, </w:t>
      </w:r>
      <w:r w:rsidRPr="00D037D4">
        <w:rPr>
          <w:i w:val="0"/>
          <w:iCs w:val="0"/>
          <w:color w:val="000000"/>
          <w:shd w:val="clear" w:color="auto" w:fill="FFFFFF"/>
        </w:rPr>
        <w:t>„Такса за битови отпадъци“</w:t>
      </w:r>
      <w:r w:rsidRPr="00D037D4">
        <w:rPr>
          <w:bCs/>
          <w:i w:val="0"/>
          <w:iCs w:val="0"/>
          <w:color w:val="000000"/>
          <w:shd w:val="clear" w:color="auto" w:fill="FFFFFF"/>
        </w:rPr>
        <w:t xml:space="preserve"> от </w:t>
      </w:r>
      <w:r w:rsidRPr="00D037D4">
        <w:rPr>
          <w:i w:val="0"/>
          <w:iCs w:val="0"/>
        </w:rPr>
        <w:t>Наредба №11 за определянето  и администрирането на местните такси и цени  на услуги и права на територията на Община Поморие</w:t>
      </w:r>
      <w:r>
        <w:rPr>
          <w:i w:val="0"/>
          <w:iCs w:val="0"/>
        </w:rPr>
        <w:t>.</w:t>
      </w:r>
    </w:p>
    <w:p w14:paraId="4A8070EF" w14:textId="5979ABB5" w:rsidR="009775C0" w:rsidRPr="006B01DD" w:rsidRDefault="009775C0" w:rsidP="00546B8E">
      <w:pPr>
        <w:pStyle w:val="title19"/>
        <w:spacing w:before="0" w:beforeAutospacing="0" w:after="0" w:afterAutospacing="0"/>
        <w:ind w:left="426" w:firstLine="425"/>
        <w:textAlignment w:val="center"/>
        <w:rPr>
          <w:i w:val="0"/>
          <w:iCs w:val="0"/>
        </w:rPr>
      </w:pPr>
      <w:r w:rsidRPr="006B01DD">
        <w:rPr>
          <w:i w:val="0"/>
          <w:iCs w:val="0"/>
        </w:rPr>
        <w:t xml:space="preserve">Създаде се правна възможност общинските съвети да приемат различни основи за отделните населени места, за отделните зони в тях, </w:t>
      </w:r>
      <w:r w:rsidR="00C02040" w:rsidRPr="006B01DD">
        <w:rPr>
          <w:i w:val="0"/>
          <w:iCs w:val="0"/>
        </w:rPr>
        <w:t>з</w:t>
      </w:r>
      <w:r w:rsidRPr="006B01DD">
        <w:rPr>
          <w:i w:val="0"/>
          <w:iCs w:val="0"/>
        </w:rPr>
        <w:t xml:space="preserve">а различните категории задължени и за отделните услуги, за които се заплаща ТБО. </w:t>
      </w:r>
    </w:p>
    <w:p w14:paraId="3C795964" w14:textId="35546313" w:rsidR="009775C0" w:rsidRPr="006B01DD" w:rsidRDefault="009775C0" w:rsidP="00546B8E">
      <w:pPr>
        <w:shd w:val="clear" w:color="auto" w:fill="FFFFFF"/>
        <w:spacing w:after="0" w:line="240" w:lineRule="auto"/>
        <w:ind w:left="426" w:right="1" w:firstLine="425"/>
        <w:jc w:val="both"/>
        <w:rPr>
          <w:rFonts w:ascii="Times New Roman" w:eastAsia="Times New Roman" w:hAnsi="Times New Roman" w:cs="Times New Roman"/>
          <w:sz w:val="24"/>
          <w:szCs w:val="24"/>
          <w:lang w:eastAsia="bg-BG"/>
        </w:rPr>
      </w:pPr>
      <w:r w:rsidRPr="006B01DD">
        <w:rPr>
          <w:rFonts w:ascii="Times New Roman" w:eastAsia="Times New Roman" w:hAnsi="Times New Roman" w:cs="Times New Roman"/>
          <w:sz w:val="24"/>
          <w:szCs w:val="24"/>
          <w:lang w:eastAsia="bg-BG"/>
        </w:rPr>
        <w:t xml:space="preserve">Запазва се и сега съществуващата възможност размерът на дължимата такса за битови отпадъци да се определя на база подадени ежегодно декларации за ползване на съответния брой съдове и честота на сметосъбиране и транспортиране на битовите отпадъци, като за нежилищни недвижими имоти настоящата наредба въвежда задължение за подаване на съответните декларации, докато за жилищни имоти и за преместваеми обекти, при наличие на желание  </w:t>
      </w:r>
      <w:r w:rsidR="00C02040" w:rsidRPr="006B01DD">
        <w:rPr>
          <w:rFonts w:ascii="Times New Roman" w:eastAsia="Times New Roman" w:hAnsi="Times New Roman" w:cs="Times New Roman"/>
          <w:sz w:val="24"/>
          <w:szCs w:val="24"/>
          <w:lang w:eastAsia="bg-BG"/>
        </w:rPr>
        <w:t xml:space="preserve">от лицата </w:t>
      </w:r>
      <w:r w:rsidRPr="006B01DD">
        <w:rPr>
          <w:rFonts w:ascii="Times New Roman" w:eastAsia="Times New Roman" w:hAnsi="Times New Roman" w:cs="Times New Roman"/>
          <w:sz w:val="24"/>
          <w:szCs w:val="24"/>
          <w:lang w:eastAsia="bg-BG"/>
        </w:rPr>
        <w:t xml:space="preserve">е предоставена правна възможност за това. </w:t>
      </w:r>
    </w:p>
    <w:p w14:paraId="16671FA2" w14:textId="22EEE805" w:rsidR="009775C0" w:rsidRDefault="009775C0" w:rsidP="00546B8E">
      <w:pPr>
        <w:shd w:val="clear" w:color="auto" w:fill="FFFFFF"/>
        <w:spacing w:after="0" w:line="240" w:lineRule="auto"/>
        <w:ind w:left="426" w:right="1" w:firstLine="425"/>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Предвиден е и ред, по който облагането с такса за битови отпадъци да се извършва служебно в посочени в Наредба №11 хипотези. Подробно са регламентирани възможностите за освобождаване от част от услугите, за които се заплаща такса за битови отпадъци</w:t>
      </w:r>
      <w:r w:rsidR="008A7570">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и необходимите за това документи.</w:t>
      </w:r>
    </w:p>
    <w:p w14:paraId="0D353636" w14:textId="0AC79033" w:rsidR="009775C0" w:rsidRDefault="009775C0" w:rsidP="00546B8E">
      <w:pPr>
        <w:pStyle w:val="title19"/>
        <w:spacing w:before="0" w:beforeAutospacing="0" w:after="0" w:afterAutospacing="0"/>
        <w:ind w:left="426" w:firstLine="425"/>
        <w:textAlignment w:val="center"/>
        <w:rPr>
          <w:i w:val="0"/>
          <w:iCs w:val="0"/>
        </w:rPr>
      </w:pPr>
      <w:r>
        <w:rPr>
          <w:i w:val="0"/>
          <w:iCs w:val="0"/>
        </w:rPr>
        <w:t>Промяна има и в досегашната уредба, която указваше, че кметът на общината със заповед в срок до 31 октомври на предходната година определя границите на районите и вид</w:t>
      </w:r>
      <w:r w:rsidR="00ED201E">
        <w:rPr>
          <w:i w:val="0"/>
          <w:iCs w:val="0"/>
        </w:rPr>
        <w:t>а</w:t>
      </w:r>
      <w:r>
        <w:rPr>
          <w:i w:val="0"/>
          <w:iCs w:val="0"/>
        </w:rPr>
        <w:t xml:space="preserve"> на предлаганите услуги в съответния район, както и честотата на сметоизвозване. Промените въвеждат задължение кметът на общината да определи единствено вид</w:t>
      </w:r>
      <w:r w:rsidR="00ED201E">
        <w:rPr>
          <w:i w:val="0"/>
          <w:iCs w:val="0"/>
        </w:rPr>
        <w:t>а</w:t>
      </w:r>
      <w:r>
        <w:rPr>
          <w:i w:val="0"/>
          <w:iCs w:val="0"/>
        </w:rPr>
        <w:t xml:space="preserve"> на предлаганите услуги, както и честотата на сметоизвозване.</w:t>
      </w:r>
    </w:p>
    <w:p w14:paraId="4D6D7D79" w14:textId="77777777" w:rsidR="009775C0" w:rsidRDefault="009775C0" w:rsidP="00546B8E">
      <w:pPr>
        <w:spacing w:after="0"/>
        <w:ind w:left="426" w:right="1" w:firstLine="425"/>
        <w:contextualSpacing/>
        <w:jc w:val="both"/>
        <w:rPr>
          <w:rFonts w:ascii="Times New Roman" w:hAnsi="Times New Roman" w:cs="Times New Roman"/>
          <w:color w:val="000000"/>
          <w:sz w:val="24"/>
          <w:szCs w:val="24"/>
          <w:shd w:val="clear" w:color="auto" w:fill="FFFFFF"/>
        </w:rPr>
      </w:pPr>
      <w:r w:rsidRPr="003C61AB">
        <w:rPr>
          <w:rFonts w:ascii="Times New Roman" w:hAnsi="Times New Roman" w:cs="Times New Roman"/>
          <w:sz w:val="24"/>
          <w:szCs w:val="24"/>
        </w:rPr>
        <w:t xml:space="preserve">Голяма част от съществуващите до момента </w:t>
      </w:r>
      <w:r>
        <w:rPr>
          <w:rFonts w:ascii="Times New Roman" w:hAnsi="Times New Roman" w:cs="Times New Roman"/>
          <w:sz w:val="24"/>
          <w:szCs w:val="24"/>
        </w:rPr>
        <w:t xml:space="preserve">разпоредби отпадат, а други се изменят, същевременно се създават напълно нови разпоредби, съобразно изискванията на ЗМДТ и Наредбата за план-сметката. </w:t>
      </w:r>
    </w:p>
    <w:p w14:paraId="7C736C36" w14:textId="37041EE3" w:rsidR="009775C0" w:rsidRPr="00961CFF" w:rsidRDefault="009775C0" w:rsidP="00546B8E">
      <w:pPr>
        <w:spacing w:after="0"/>
        <w:ind w:left="426" w:right="1" w:firstLine="425"/>
        <w:contextualSpacing/>
        <w:jc w:val="both"/>
        <w:rPr>
          <w:rFonts w:ascii="Times New Roman" w:hAnsi="Times New Roman" w:cs="Times New Roman"/>
          <w:bCs/>
          <w:sz w:val="24"/>
          <w:szCs w:val="24"/>
          <w:shd w:val="clear" w:color="auto" w:fill="FFFFFF"/>
          <w:lang w:val="ru-RU"/>
        </w:rPr>
      </w:pPr>
      <w:r w:rsidRPr="00E743D2">
        <w:rPr>
          <w:rFonts w:ascii="Times New Roman" w:hAnsi="Times New Roman" w:cs="Times New Roman"/>
          <w:color w:val="000000"/>
          <w:sz w:val="24"/>
          <w:szCs w:val="24"/>
          <w:shd w:val="clear" w:color="auto" w:fill="FFFFFF"/>
        </w:rPr>
        <w:t>С цел</w:t>
      </w:r>
      <w:r>
        <w:rPr>
          <w:rFonts w:ascii="Times New Roman" w:hAnsi="Times New Roman" w:cs="Times New Roman"/>
          <w:color w:val="000000"/>
          <w:sz w:val="24"/>
          <w:szCs w:val="24"/>
          <w:shd w:val="clear" w:color="auto" w:fill="FFFFFF"/>
        </w:rPr>
        <w:t xml:space="preserve"> по-голяма яснота, </w:t>
      </w:r>
      <w:r w:rsidRPr="00E743D2">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прецизиране и </w:t>
      </w:r>
      <w:r w:rsidRPr="00E743D2">
        <w:rPr>
          <w:rFonts w:ascii="Times New Roman" w:hAnsi="Times New Roman" w:cs="Times New Roman"/>
          <w:color w:val="000000"/>
          <w:sz w:val="24"/>
          <w:szCs w:val="24"/>
          <w:shd w:val="clear" w:color="auto" w:fill="FFFFFF"/>
        </w:rPr>
        <w:t xml:space="preserve">оформяне </w:t>
      </w:r>
      <w:r>
        <w:rPr>
          <w:rFonts w:ascii="Times New Roman" w:hAnsi="Times New Roman" w:cs="Times New Roman"/>
          <w:color w:val="000000"/>
          <w:sz w:val="24"/>
          <w:szCs w:val="24"/>
          <w:shd w:val="clear" w:color="auto" w:fill="FFFFFF"/>
        </w:rPr>
        <w:t xml:space="preserve">на цялото </w:t>
      </w:r>
      <w:r w:rsidRPr="00E743D2">
        <w:rPr>
          <w:rFonts w:ascii="Times New Roman" w:hAnsi="Times New Roman" w:cs="Times New Roman"/>
          <w:color w:val="000000"/>
          <w:sz w:val="24"/>
          <w:szCs w:val="24"/>
          <w:shd w:val="clear" w:color="auto" w:fill="FFFFFF"/>
        </w:rPr>
        <w:t>съдържание на</w:t>
      </w:r>
      <w:r>
        <w:rPr>
          <w:rFonts w:ascii="Times New Roman" w:hAnsi="Times New Roman" w:cs="Times New Roman"/>
          <w:color w:val="000000"/>
          <w:sz w:val="24"/>
          <w:szCs w:val="24"/>
          <w:shd w:val="clear" w:color="auto" w:fill="FFFFFF"/>
        </w:rPr>
        <w:t xml:space="preserve"> </w:t>
      </w:r>
      <w:r w:rsidRPr="00D037D4">
        <w:rPr>
          <w:rFonts w:ascii="Times New Roman" w:hAnsi="Times New Roman" w:cs="Times New Roman"/>
          <w:color w:val="000000"/>
          <w:sz w:val="24"/>
          <w:szCs w:val="24"/>
        </w:rPr>
        <w:t xml:space="preserve"> Глава втора, </w:t>
      </w:r>
      <w:r w:rsidRPr="00D037D4">
        <w:rPr>
          <w:color w:val="000000"/>
        </w:rPr>
        <w:t xml:space="preserve"> </w:t>
      </w:r>
      <w:r w:rsidRPr="00D037D4">
        <w:rPr>
          <w:rFonts w:ascii="Times New Roman" w:hAnsi="Times New Roman" w:cs="Times New Roman"/>
          <w:color w:val="000000"/>
          <w:sz w:val="24"/>
          <w:szCs w:val="24"/>
        </w:rPr>
        <w:t xml:space="preserve">Местни такси, </w:t>
      </w:r>
      <w:r w:rsidRPr="00D037D4">
        <w:rPr>
          <w:rFonts w:ascii="Times New Roman" w:hAnsi="Times New Roman" w:cs="Times New Roman"/>
          <w:bCs/>
          <w:color w:val="000000"/>
          <w:sz w:val="24"/>
          <w:szCs w:val="24"/>
          <w:shd w:val="clear" w:color="auto" w:fill="FFFFFF"/>
        </w:rPr>
        <w:t xml:space="preserve">Раздел </w:t>
      </w:r>
      <w:r w:rsidRPr="00D037D4">
        <w:rPr>
          <w:rFonts w:ascii="Times New Roman" w:hAnsi="Times New Roman" w:cs="Times New Roman"/>
          <w:bCs/>
          <w:color w:val="000000"/>
          <w:sz w:val="24"/>
          <w:szCs w:val="24"/>
          <w:shd w:val="clear" w:color="auto" w:fill="FFFFFF"/>
          <w:lang w:val="en-US"/>
        </w:rPr>
        <w:t>I</w:t>
      </w:r>
      <w:r w:rsidRPr="00D037D4">
        <w:rPr>
          <w:rFonts w:ascii="Times New Roman" w:hAnsi="Times New Roman" w:cs="Times New Roman"/>
          <w:bCs/>
          <w:color w:val="000000"/>
          <w:sz w:val="24"/>
          <w:szCs w:val="24"/>
          <w:shd w:val="clear" w:color="auto" w:fill="FFFFFF"/>
        </w:rPr>
        <w:t xml:space="preserve">, </w:t>
      </w:r>
      <w:r w:rsidRPr="00D037D4">
        <w:rPr>
          <w:rFonts w:ascii="Times New Roman" w:hAnsi="Times New Roman" w:cs="Times New Roman"/>
          <w:color w:val="000000"/>
          <w:sz w:val="24"/>
          <w:szCs w:val="24"/>
          <w:shd w:val="clear" w:color="auto" w:fill="FFFFFF"/>
        </w:rPr>
        <w:t xml:space="preserve">„Такса за битови отпадъци “ </w:t>
      </w:r>
      <w:r>
        <w:rPr>
          <w:rFonts w:ascii="Times New Roman" w:hAnsi="Times New Roman" w:cs="Times New Roman"/>
          <w:color w:val="000000"/>
          <w:sz w:val="24"/>
          <w:szCs w:val="24"/>
          <w:shd w:val="clear" w:color="auto" w:fill="FFFFFF"/>
        </w:rPr>
        <w:t xml:space="preserve">е целесъобразно разпоредбите </w:t>
      </w:r>
      <w:r w:rsidR="001F0E3C">
        <w:rPr>
          <w:rFonts w:ascii="Times New Roman" w:hAnsi="Times New Roman" w:cs="Times New Roman"/>
          <w:color w:val="000000"/>
          <w:sz w:val="24"/>
          <w:szCs w:val="24"/>
          <w:shd w:val="clear" w:color="auto" w:fill="FFFFFF"/>
        </w:rPr>
        <w:t>на Раздел</w:t>
      </w:r>
      <w:r w:rsidR="001F0E3C" w:rsidRPr="001F0E3C">
        <w:rPr>
          <w:rFonts w:ascii="Times New Roman" w:hAnsi="Times New Roman" w:cs="Times New Roman"/>
          <w:bCs/>
          <w:color w:val="000000"/>
          <w:sz w:val="24"/>
          <w:szCs w:val="24"/>
          <w:shd w:val="clear" w:color="auto" w:fill="FFFFFF"/>
          <w:lang w:val="ru-RU"/>
        </w:rPr>
        <w:t xml:space="preserve"> </w:t>
      </w:r>
      <w:r w:rsidR="001F0E3C" w:rsidRPr="00D037D4">
        <w:rPr>
          <w:rFonts w:ascii="Times New Roman" w:hAnsi="Times New Roman" w:cs="Times New Roman"/>
          <w:bCs/>
          <w:color w:val="000000"/>
          <w:sz w:val="24"/>
          <w:szCs w:val="24"/>
          <w:shd w:val="clear" w:color="auto" w:fill="FFFFFF"/>
          <w:lang w:val="en-US"/>
        </w:rPr>
        <w:t>I</w:t>
      </w:r>
      <w:r>
        <w:rPr>
          <w:rFonts w:ascii="Times New Roman" w:hAnsi="Times New Roman" w:cs="Times New Roman"/>
          <w:color w:val="000000"/>
          <w:sz w:val="24"/>
          <w:szCs w:val="24"/>
          <w:shd w:val="clear" w:color="auto" w:fill="FFFFFF"/>
        </w:rPr>
        <w:t xml:space="preserve"> </w:t>
      </w:r>
      <w:r w:rsidRPr="00D037D4">
        <w:rPr>
          <w:rFonts w:ascii="Times New Roman" w:hAnsi="Times New Roman" w:cs="Times New Roman"/>
          <w:sz w:val="24"/>
          <w:szCs w:val="24"/>
          <w:shd w:val="clear" w:color="auto" w:fill="FFFFFF"/>
        </w:rPr>
        <w:t xml:space="preserve"> да бъдат отменени изцяло и отново да се приемат с извършените изменения и допълнения</w:t>
      </w:r>
      <w:r>
        <w:rPr>
          <w:rFonts w:ascii="Times New Roman" w:hAnsi="Times New Roman" w:cs="Times New Roman"/>
          <w:sz w:val="24"/>
          <w:szCs w:val="24"/>
          <w:shd w:val="clear" w:color="auto" w:fill="FFFFFF"/>
        </w:rPr>
        <w:t>.</w:t>
      </w:r>
    </w:p>
    <w:p w14:paraId="730B4AFA" w14:textId="77777777" w:rsidR="009775C0" w:rsidRDefault="009775C0" w:rsidP="00546B8E">
      <w:pPr>
        <w:shd w:val="clear" w:color="auto" w:fill="FFFFFF"/>
        <w:spacing w:after="0" w:line="240" w:lineRule="auto"/>
        <w:ind w:left="426" w:right="-142" w:firstLine="425"/>
        <w:jc w:val="both"/>
        <w:rPr>
          <w:rFonts w:ascii="Times New Roman" w:eastAsia="Times New Roman" w:hAnsi="Times New Roman" w:cs="Times New Roman"/>
          <w:b/>
          <w:bCs/>
          <w:sz w:val="24"/>
          <w:szCs w:val="24"/>
          <w:lang w:eastAsia="bg-BG"/>
        </w:rPr>
      </w:pPr>
    </w:p>
    <w:p w14:paraId="1348404D" w14:textId="77777777" w:rsidR="009775C0" w:rsidRPr="00D2174B" w:rsidRDefault="009775C0" w:rsidP="00546B8E">
      <w:pPr>
        <w:shd w:val="clear" w:color="auto" w:fill="FFFFFF"/>
        <w:spacing w:after="0" w:line="240" w:lineRule="auto"/>
        <w:ind w:left="426" w:right="-142" w:firstLine="425"/>
        <w:jc w:val="both"/>
        <w:rPr>
          <w:rFonts w:ascii="Times New Roman" w:eastAsia="Times New Roman" w:hAnsi="Times New Roman" w:cs="Times New Roman"/>
          <w:i/>
          <w:iCs/>
          <w:sz w:val="24"/>
          <w:szCs w:val="24"/>
          <w:lang w:eastAsia="bg-BG"/>
        </w:rPr>
      </w:pPr>
      <w:r>
        <w:rPr>
          <w:rFonts w:ascii="Times New Roman" w:eastAsia="Times New Roman" w:hAnsi="Times New Roman" w:cs="Times New Roman"/>
          <w:b/>
          <w:bCs/>
          <w:sz w:val="24"/>
          <w:szCs w:val="24"/>
          <w:lang w:eastAsia="bg-BG"/>
        </w:rPr>
        <w:t xml:space="preserve">2. </w:t>
      </w:r>
      <w:r w:rsidRPr="00E834CD">
        <w:rPr>
          <w:rFonts w:ascii="Times New Roman" w:eastAsia="Times New Roman" w:hAnsi="Times New Roman" w:cs="Times New Roman"/>
          <w:b/>
          <w:bCs/>
          <w:i/>
          <w:iCs/>
          <w:sz w:val="24"/>
          <w:szCs w:val="24"/>
          <w:lang w:eastAsia="bg-BG"/>
        </w:rPr>
        <w:t>Цели, които се поставят с </w:t>
      </w:r>
      <w:r w:rsidRPr="00E834CD">
        <w:rPr>
          <w:rFonts w:ascii="Times New Roman" w:eastAsia="Calibri" w:hAnsi="Times New Roman" w:cs="Times New Roman"/>
          <w:b/>
          <w:bCs/>
          <w:i/>
          <w:iCs/>
          <w:color w:val="000000"/>
          <w:sz w:val="24"/>
          <w:szCs w:val="24"/>
        </w:rPr>
        <w:t xml:space="preserve">приемането на </w:t>
      </w:r>
      <w:r w:rsidRPr="00E834CD">
        <w:rPr>
          <w:rFonts w:ascii="Times New Roman" w:eastAsia="Times New Roman" w:hAnsi="Times New Roman" w:cs="Times New Roman"/>
          <w:b/>
          <w:bCs/>
          <w:i/>
          <w:iCs/>
          <w:sz w:val="24"/>
          <w:szCs w:val="24"/>
          <w:lang w:eastAsia="bg-BG"/>
        </w:rPr>
        <w:t>Наредба за изменение и допълнение на Наредба №11 за определянето  и администрирането на местните такси и цени  на услуги и права на територията на Община Поморие</w:t>
      </w:r>
      <w:r>
        <w:rPr>
          <w:rFonts w:ascii="Times New Roman" w:eastAsia="Times New Roman" w:hAnsi="Times New Roman" w:cs="Times New Roman"/>
          <w:sz w:val="24"/>
          <w:szCs w:val="24"/>
          <w:lang w:eastAsia="bg-BG"/>
        </w:rPr>
        <w:t>.</w:t>
      </w:r>
    </w:p>
    <w:p w14:paraId="55D7779A" w14:textId="77777777" w:rsidR="009775C0" w:rsidRDefault="009775C0" w:rsidP="00546B8E">
      <w:pPr>
        <w:shd w:val="clear" w:color="auto" w:fill="FFFFFF"/>
        <w:spacing w:after="0" w:line="240" w:lineRule="auto"/>
        <w:ind w:left="426" w:right="-142" w:firstLine="425"/>
        <w:jc w:val="both"/>
        <w:rPr>
          <w:rFonts w:ascii="Times New Roman" w:eastAsia="Times New Roman" w:hAnsi="Times New Roman" w:cs="Times New Roman"/>
          <w:sz w:val="24"/>
          <w:szCs w:val="24"/>
          <w:lang w:eastAsia="bg-BG"/>
        </w:rPr>
      </w:pPr>
    </w:p>
    <w:p w14:paraId="46144089" w14:textId="77777777" w:rsidR="009775C0" w:rsidRPr="00A635DC" w:rsidRDefault="009775C0" w:rsidP="00546B8E">
      <w:pPr>
        <w:shd w:val="clear" w:color="auto" w:fill="FFFFFF"/>
        <w:spacing w:after="0" w:line="240" w:lineRule="auto"/>
        <w:ind w:left="426" w:right="-142" w:firstLine="425"/>
        <w:jc w:val="both"/>
        <w:rPr>
          <w:rFonts w:ascii="Times New Roman" w:hAnsi="Times New Roman" w:cs="Times New Roman"/>
          <w:sz w:val="24"/>
          <w:szCs w:val="24"/>
        </w:rPr>
      </w:pPr>
      <w:r w:rsidRPr="00057FA4">
        <w:rPr>
          <w:rFonts w:ascii="Times New Roman" w:eastAsia="Times New Roman" w:hAnsi="Times New Roman" w:cs="Times New Roman"/>
          <w:sz w:val="24"/>
          <w:szCs w:val="24"/>
          <w:lang w:eastAsia="bg-BG"/>
        </w:rPr>
        <w:t>Целта на изменението е да се изпълни нормативно установеното  изискване</w:t>
      </w:r>
      <w:r>
        <w:rPr>
          <w:rFonts w:ascii="Times New Roman" w:hAnsi="Times New Roman" w:cs="Times New Roman"/>
          <w:sz w:val="24"/>
          <w:szCs w:val="24"/>
        </w:rPr>
        <w:t xml:space="preserve"> в </w:t>
      </w:r>
      <w:r w:rsidRPr="00057FA4">
        <w:rPr>
          <w:rFonts w:ascii="Times New Roman" w:hAnsi="Times New Roman" w:cs="Times New Roman"/>
          <w:sz w:val="24"/>
          <w:szCs w:val="24"/>
        </w:rPr>
        <w:t xml:space="preserve"> </w:t>
      </w:r>
      <w:r w:rsidRPr="00AF3018">
        <w:rPr>
          <w:rFonts w:ascii="Times New Roman" w:hAnsi="Times New Roman" w:cs="Times New Roman"/>
          <w:sz w:val="24"/>
          <w:szCs w:val="24"/>
        </w:rPr>
        <w:t>Закона за местните данъци и такси,</w:t>
      </w:r>
      <w:r w:rsidRPr="008714F2">
        <w:rPr>
          <w:rFonts w:ascii="Times New Roman" w:hAnsi="Times New Roman" w:cs="Times New Roman"/>
          <w:color w:val="FF0000"/>
          <w:sz w:val="24"/>
          <w:szCs w:val="24"/>
        </w:rPr>
        <w:t xml:space="preserve"> </w:t>
      </w:r>
      <w:r w:rsidRPr="00057FA4">
        <w:rPr>
          <w:rFonts w:ascii="Times New Roman" w:hAnsi="Times New Roman" w:cs="Times New Roman"/>
          <w:sz w:val="24"/>
          <w:szCs w:val="24"/>
        </w:rPr>
        <w:t>като местната подзаконова нормативна уредба се приведе в съответствие с разпоредбите на нормативния акт от по-висока степен</w:t>
      </w:r>
      <w:r>
        <w:rPr>
          <w:rFonts w:ascii="Times New Roman" w:hAnsi="Times New Roman" w:cs="Times New Roman"/>
          <w:sz w:val="24"/>
          <w:szCs w:val="24"/>
        </w:rPr>
        <w:t>. Това на практика означава, че се въвеждат изцяло нови основи и нов модел за облагане на недвижимите имоти с такса за битови отпадъци.</w:t>
      </w:r>
    </w:p>
    <w:p w14:paraId="11FCAFB3" w14:textId="77777777" w:rsidR="009775C0" w:rsidRDefault="009775C0"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3C6FE58A"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59C0AC5D"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79BF33DF"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292A35DE"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57A7C674"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5F228DF6"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477BF0EA"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474CB9F6"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b/>
          <w:sz w:val="24"/>
          <w:szCs w:val="24"/>
          <w:lang w:eastAsia="bg-BG"/>
        </w:rPr>
      </w:pPr>
    </w:p>
    <w:p w14:paraId="25ED1708" w14:textId="78D610BA" w:rsidR="009775C0" w:rsidRPr="00E834CD" w:rsidRDefault="009775C0" w:rsidP="00546B8E">
      <w:pPr>
        <w:shd w:val="clear" w:color="auto" w:fill="FFFFFF"/>
        <w:spacing w:after="0" w:line="240" w:lineRule="auto"/>
        <w:ind w:left="426" w:right="-142" w:firstLine="425"/>
        <w:jc w:val="both"/>
        <w:rPr>
          <w:rFonts w:ascii="Times New Roman" w:hAnsi="Times New Roman" w:cs="Times New Roman"/>
          <w:b/>
          <w:i/>
          <w:iCs/>
          <w:sz w:val="24"/>
          <w:szCs w:val="24"/>
        </w:rPr>
      </w:pPr>
      <w:r>
        <w:rPr>
          <w:rFonts w:ascii="Times New Roman" w:eastAsia="Times New Roman" w:hAnsi="Times New Roman" w:cs="Times New Roman"/>
          <w:b/>
          <w:sz w:val="24"/>
          <w:szCs w:val="24"/>
          <w:lang w:eastAsia="bg-BG"/>
        </w:rPr>
        <w:t xml:space="preserve">3. </w:t>
      </w:r>
      <w:r w:rsidRPr="00E834CD">
        <w:rPr>
          <w:rFonts w:ascii="Times New Roman" w:eastAsia="Times New Roman" w:hAnsi="Times New Roman" w:cs="Times New Roman"/>
          <w:b/>
          <w:i/>
          <w:iCs/>
          <w:sz w:val="24"/>
          <w:szCs w:val="24"/>
          <w:lang w:eastAsia="bg-BG"/>
        </w:rPr>
        <w:t xml:space="preserve">Финансови и други средства, необходими за </w:t>
      </w:r>
      <w:r w:rsidRPr="00E834CD">
        <w:rPr>
          <w:rFonts w:ascii="Times New Roman" w:eastAsia="Calibri" w:hAnsi="Times New Roman" w:cs="Times New Roman"/>
          <w:b/>
          <w:i/>
          <w:iCs/>
          <w:color w:val="000000"/>
          <w:sz w:val="24"/>
          <w:szCs w:val="24"/>
        </w:rPr>
        <w:t xml:space="preserve">приемането на </w:t>
      </w:r>
      <w:r w:rsidRPr="00E834CD">
        <w:rPr>
          <w:rFonts w:ascii="Times New Roman" w:eastAsia="Times New Roman" w:hAnsi="Times New Roman" w:cs="Times New Roman"/>
          <w:b/>
          <w:i/>
          <w:iCs/>
          <w:sz w:val="24"/>
          <w:szCs w:val="24"/>
          <w:lang w:eastAsia="bg-BG"/>
        </w:rPr>
        <w:t>Наредба за изменение и допълнение на Наредба №11 за определянето  и администрирането на местните такси и цени  на услуги и права на територията на Община Поморие.</w:t>
      </w:r>
    </w:p>
    <w:p w14:paraId="6B8B7AF3" w14:textId="77777777" w:rsidR="00D51894" w:rsidRDefault="00D51894" w:rsidP="00546B8E">
      <w:pPr>
        <w:shd w:val="clear" w:color="auto" w:fill="FFFFFF"/>
        <w:spacing w:after="0" w:line="240" w:lineRule="auto"/>
        <w:ind w:left="426" w:right="-142" w:firstLine="425"/>
        <w:jc w:val="both"/>
        <w:rPr>
          <w:rFonts w:ascii="Times New Roman" w:eastAsia="Times New Roman" w:hAnsi="Times New Roman" w:cs="Times New Roman"/>
          <w:sz w:val="24"/>
          <w:szCs w:val="24"/>
          <w:lang w:eastAsia="bg-BG"/>
        </w:rPr>
      </w:pPr>
    </w:p>
    <w:p w14:paraId="7DFD29C3" w14:textId="415EC3D4" w:rsidR="009775C0" w:rsidRPr="0027336F" w:rsidRDefault="009775C0" w:rsidP="00546B8E">
      <w:pPr>
        <w:shd w:val="clear" w:color="auto" w:fill="FFFFFF"/>
        <w:spacing w:after="0" w:line="240" w:lineRule="auto"/>
        <w:ind w:left="426" w:right="-142" w:firstLine="425"/>
        <w:jc w:val="both"/>
        <w:rPr>
          <w:rFonts w:ascii="Times New Roman" w:eastAsia="Times New Roman" w:hAnsi="Times New Roman" w:cs="Times New Roman"/>
          <w:sz w:val="24"/>
          <w:szCs w:val="24"/>
          <w:lang w:eastAsia="bg-BG"/>
        </w:rPr>
      </w:pPr>
      <w:r w:rsidRPr="0027336F">
        <w:rPr>
          <w:rFonts w:ascii="Times New Roman" w:eastAsia="Times New Roman" w:hAnsi="Times New Roman" w:cs="Times New Roman"/>
          <w:sz w:val="24"/>
          <w:szCs w:val="24"/>
          <w:lang w:eastAsia="bg-BG"/>
        </w:rPr>
        <w:t xml:space="preserve">Изменението на наредбата  е  свързано с изразходване на допълнителни финансови средства от бюджета на Общината за допълнителни програмни продукти, за технически средства и оборудване на специализирани автомобили, както и за закупуване на допълнителни съдове и за закупуване на торбички с RFID идентификация. </w:t>
      </w:r>
    </w:p>
    <w:p w14:paraId="74382C6D" w14:textId="77777777" w:rsidR="009775C0" w:rsidRDefault="009775C0" w:rsidP="00546B8E">
      <w:pPr>
        <w:shd w:val="clear" w:color="auto" w:fill="FFFFFF"/>
        <w:spacing w:after="0" w:line="240" w:lineRule="auto"/>
        <w:ind w:left="426" w:right="-142" w:firstLine="425"/>
        <w:jc w:val="both"/>
        <w:rPr>
          <w:rFonts w:ascii="Times New Roman" w:eastAsia="Times New Roman" w:hAnsi="Times New Roman" w:cs="Times New Roman"/>
          <w:b/>
          <w:bCs/>
          <w:sz w:val="24"/>
          <w:szCs w:val="24"/>
          <w:lang w:eastAsia="bg-BG"/>
        </w:rPr>
      </w:pPr>
    </w:p>
    <w:p w14:paraId="2A0D44EA" w14:textId="77777777" w:rsidR="009775C0" w:rsidRPr="00A849AA" w:rsidRDefault="009775C0" w:rsidP="00546B8E">
      <w:pPr>
        <w:shd w:val="clear" w:color="auto" w:fill="FFFFFF"/>
        <w:spacing w:after="0" w:line="240" w:lineRule="auto"/>
        <w:ind w:left="426" w:right="-142" w:firstLine="425"/>
        <w:jc w:val="both"/>
        <w:rPr>
          <w:rFonts w:ascii="Times New Roman" w:eastAsia="Times New Roman" w:hAnsi="Times New Roman" w:cs="Times New Roman"/>
          <w:b/>
          <w:bCs/>
          <w:i/>
          <w:iCs/>
          <w:sz w:val="24"/>
          <w:szCs w:val="24"/>
          <w:lang w:eastAsia="bg-BG"/>
        </w:rPr>
      </w:pPr>
      <w:r>
        <w:rPr>
          <w:rFonts w:ascii="Times New Roman" w:eastAsia="Times New Roman" w:hAnsi="Times New Roman" w:cs="Times New Roman"/>
          <w:b/>
          <w:bCs/>
          <w:sz w:val="24"/>
          <w:szCs w:val="24"/>
          <w:lang w:eastAsia="bg-BG"/>
        </w:rPr>
        <w:t xml:space="preserve">4. </w:t>
      </w:r>
      <w:r w:rsidRPr="00A849AA">
        <w:rPr>
          <w:rFonts w:ascii="Times New Roman" w:eastAsia="Times New Roman" w:hAnsi="Times New Roman" w:cs="Times New Roman"/>
          <w:b/>
          <w:bCs/>
          <w:i/>
          <w:iCs/>
          <w:sz w:val="24"/>
          <w:szCs w:val="24"/>
          <w:lang w:eastAsia="bg-BG"/>
        </w:rPr>
        <w:t>Очаквани резултати от </w:t>
      </w:r>
      <w:r w:rsidRPr="00A849AA">
        <w:rPr>
          <w:rFonts w:ascii="Times New Roman" w:eastAsia="Calibri" w:hAnsi="Times New Roman" w:cs="Times New Roman"/>
          <w:b/>
          <w:bCs/>
          <w:i/>
          <w:iCs/>
          <w:color w:val="000000"/>
          <w:sz w:val="24"/>
          <w:szCs w:val="24"/>
        </w:rPr>
        <w:t xml:space="preserve">приемането на </w:t>
      </w:r>
      <w:r w:rsidRPr="00A849AA">
        <w:rPr>
          <w:rFonts w:ascii="Times New Roman" w:eastAsia="Times New Roman" w:hAnsi="Times New Roman" w:cs="Times New Roman"/>
          <w:b/>
          <w:bCs/>
          <w:i/>
          <w:iCs/>
          <w:sz w:val="24"/>
          <w:szCs w:val="24"/>
          <w:lang w:eastAsia="bg-BG"/>
        </w:rPr>
        <w:t xml:space="preserve">Наредба за изменение и допълнение на Наредба №11 за определянето  и администрирането на местните такси и цени  на услуги и права на територията на Община Поморие. </w:t>
      </w:r>
    </w:p>
    <w:p w14:paraId="5A198D76" w14:textId="77777777" w:rsidR="009775C0" w:rsidRDefault="009775C0" w:rsidP="00546B8E">
      <w:pPr>
        <w:shd w:val="clear" w:color="auto" w:fill="FFFFFF"/>
        <w:spacing w:after="0" w:line="240" w:lineRule="auto"/>
        <w:ind w:left="426" w:right="-142" w:firstLine="425"/>
        <w:jc w:val="both"/>
        <w:rPr>
          <w:rFonts w:ascii="Times New Roman" w:eastAsia="Times New Roman" w:hAnsi="Times New Roman" w:cs="Times New Roman"/>
          <w:sz w:val="24"/>
          <w:szCs w:val="24"/>
          <w:lang w:eastAsia="bg-BG"/>
        </w:rPr>
      </w:pPr>
    </w:p>
    <w:p w14:paraId="2154DA82" w14:textId="5488D6C3" w:rsidR="009775C0" w:rsidRPr="0027336F" w:rsidRDefault="009775C0" w:rsidP="00546B8E">
      <w:pPr>
        <w:shd w:val="clear" w:color="auto" w:fill="FFFFFF"/>
        <w:spacing w:after="0" w:line="240" w:lineRule="auto"/>
        <w:ind w:left="426" w:right="-142" w:firstLine="425"/>
        <w:jc w:val="both"/>
        <w:rPr>
          <w:rFonts w:ascii="Times New Roman" w:hAnsi="Times New Roman" w:cs="Times New Roman"/>
          <w:sz w:val="24"/>
          <w:szCs w:val="24"/>
        </w:rPr>
      </w:pPr>
      <w:r w:rsidRPr="0027336F">
        <w:rPr>
          <w:rFonts w:ascii="Times New Roman" w:hAnsi="Times New Roman" w:cs="Times New Roman"/>
          <w:sz w:val="24"/>
          <w:szCs w:val="24"/>
        </w:rPr>
        <w:t xml:space="preserve">Чрез въвеждане на принципа „замърсителят плаща“ </w:t>
      </w:r>
      <w:r w:rsidR="00420A54" w:rsidRPr="0027336F">
        <w:rPr>
          <w:rFonts w:ascii="Times New Roman" w:hAnsi="Times New Roman" w:cs="Times New Roman"/>
          <w:sz w:val="24"/>
          <w:szCs w:val="24"/>
        </w:rPr>
        <w:t xml:space="preserve"> </w:t>
      </w:r>
      <w:r w:rsidRPr="0027336F">
        <w:rPr>
          <w:rFonts w:ascii="Times New Roman" w:hAnsi="Times New Roman" w:cs="Times New Roman"/>
          <w:sz w:val="24"/>
          <w:szCs w:val="24"/>
        </w:rPr>
        <w:t xml:space="preserve">в Наредба №11 се цели да се създаде финансов стимул, както за лицата да намалят количеството на генерираните отпадъци, така и за общината да оптимизира разходите по събиране, транспортиране и третиране на отпадъците. Този принцип е мярка, която в </w:t>
      </w:r>
      <w:r w:rsidRPr="0027336F">
        <w:rPr>
          <w:rFonts w:ascii="Times New Roman" w:hAnsi="Times New Roman" w:cs="Times New Roman"/>
          <w:sz w:val="24"/>
          <w:szCs w:val="24"/>
          <w:shd w:val="clear" w:color="auto" w:fill="FFFFFF"/>
        </w:rPr>
        <w:t xml:space="preserve">дългосрочен план </w:t>
      </w:r>
      <w:r w:rsidRPr="0027336F">
        <w:rPr>
          <w:rFonts w:ascii="Times New Roman" w:hAnsi="Times New Roman" w:cs="Times New Roman"/>
          <w:sz w:val="24"/>
          <w:szCs w:val="24"/>
        </w:rPr>
        <w:t>би следвало да стимулира разделното събиране, рециклирането и компостирането на отпадъците.</w:t>
      </w:r>
    </w:p>
    <w:p w14:paraId="4F4F839E" w14:textId="77777777" w:rsidR="009775C0" w:rsidRDefault="009775C0" w:rsidP="00546B8E">
      <w:pPr>
        <w:shd w:val="clear" w:color="auto" w:fill="FFFFFF"/>
        <w:spacing w:after="0" w:line="240" w:lineRule="auto"/>
        <w:ind w:left="426" w:right="-142" w:firstLine="425"/>
        <w:jc w:val="both"/>
        <w:rPr>
          <w:rFonts w:ascii="Times New Roman" w:eastAsia="Times New Roman" w:hAnsi="Times New Roman" w:cs="Times New Roman"/>
          <w:b/>
          <w:bCs/>
          <w:sz w:val="24"/>
          <w:szCs w:val="24"/>
          <w:lang w:eastAsia="bg-BG"/>
        </w:rPr>
      </w:pPr>
    </w:p>
    <w:p w14:paraId="38792ECC" w14:textId="77777777" w:rsidR="009775C0" w:rsidRPr="00A849AA" w:rsidRDefault="009775C0" w:rsidP="00546B8E">
      <w:pPr>
        <w:shd w:val="clear" w:color="auto" w:fill="FFFFFF"/>
        <w:spacing w:after="0" w:line="240" w:lineRule="auto"/>
        <w:ind w:left="426" w:right="-142" w:firstLine="425"/>
        <w:jc w:val="both"/>
        <w:rPr>
          <w:rFonts w:ascii="Times New Roman" w:eastAsia="Times New Roman" w:hAnsi="Times New Roman" w:cs="Times New Roman"/>
          <w:i/>
          <w:iCs/>
          <w:sz w:val="24"/>
          <w:szCs w:val="24"/>
          <w:lang w:eastAsia="bg-BG"/>
        </w:rPr>
      </w:pPr>
      <w:r>
        <w:rPr>
          <w:rFonts w:ascii="Times New Roman" w:eastAsia="Times New Roman" w:hAnsi="Times New Roman" w:cs="Times New Roman"/>
          <w:b/>
          <w:bCs/>
          <w:sz w:val="24"/>
          <w:szCs w:val="24"/>
          <w:lang w:eastAsia="bg-BG"/>
        </w:rPr>
        <w:t xml:space="preserve">5. </w:t>
      </w:r>
      <w:r w:rsidRPr="00A849AA">
        <w:rPr>
          <w:rFonts w:ascii="Times New Roman" w:eastAsia="Times New Roman" w:hAnsi="Times New Roman" w:cs="Times New Roman"/>
          <w:b/>
          <w:bCs/>
          <w:i/>
          <w:iCs/>
          <w:sz w:val="24"/>
          <w:szCs w:val="24"/>
          <w:lang w:eastAsia="bg-BG"/>
        </w:rPr>
        <w:t>Анализ на съответствие с правото на Европейския съюз.</w:t>
      </w:r>
    </w:p>
    <w:p w14:paraId="1C051F41" w14:textId="77777777" w:rsidR="009775C0" w:rsidRDefault="009775C0" w:rsidP="00546B8E">
      <w:pPr>
        <w:shd w:val="clear" w:color="auto" w:fill="FFFFFF"/>
        <w:spacing w:after="0" w:line="240" w:lineRule="auto"/>
        <w:ind w:left="426" w:right="-142" w:firstLine="425"/>
        <w:jc w:val="both"/>
        <w:outlineLvl w:val="3"/>
        <w:rPr>
          <w:rFonts w:ascii="Times New Roman" w:eastAsia="Times New Roman" w:hAnsi="Times New Roman" w:cs="Times New Roman"/>
          <w:sz w:val="24"/>
          <w:szCs w:val="24"/>
          <w:lang w:eastAsia="bg-BG"/>
        </w:rPr>
      </w:pPr>
    </w:p>
    <w:p w14:paraId="0B8CBD9C" w14:textId="77777777" w:rsidR="009775C0" w:rsidRDefault="009775C0" w:rsidP="00546B8E">
      <w:pPr>
        <w:shd w:val="clear" w:color="auto" w:fill="FFFFFF"/>
        <w:spacing w:after="0" w:line="240" w:lineRule="auto"/>
        <w:ind w:left="426" w:right="-142" w:firstLine="425"/>
        <w:jc w:val="both"/>
        <w:outlineLvl w:val="3"/>
        <w:rPr>
          <w:rFonts w:ascii="Times New Roman" w:eastAsia="Times New Roman" w:hAnsi="Times New Roman" w:cs="Times New Roman"/>
          <w:sz w:val="24"/>
          <w:szCs w:val="24"/>
          <w:lang w:eastAsia="bg-BG"/>
        </w:rPr>
      </w:pPr>
      <w:r w:rsidRPr="00072C9F">
        <w:rPr>
          <w:rFonts w:ascii="Times New Roman" w:eastAsia="Times New Roman" w:hAnsi="Times New Roman" w:cs="Times New Roman"/>
          <w:sz w:val="24"/>
          <w:szCs w:val="24"/>
          <w:lang w:eastAsia="bg-BG"/>
        </w:rPr>
        <w:t>Предлаганите промени в  Наредба №11 за определянето  и администрирането на местните такси и цени  на услуги и права на територията на Община Поморие са в съответствие с действащите нормативни актове от по-висока степен, както и с тези на европейското законодателство и не противоречат на релевантните императивни норми.</w:t>
      </w:r>
    </w:p>
    <w:p w14:paraId="3152B79B" w14:textId="5909655A" w:rsidR="009775C0" w:rsidRDefault="009775C0" w:rsidP="00546B8E">
      <w:pPr>
        <w:shd w:val="clear" w:color="auto" w:fill="FFFFFF"/>
        <w:spacing w:after="0" w:line="240" w:lineRule="auto"/>
        <w:ind w:left="426" w:right="-142" w:firstLine="425"/>
        <w:jc w:val="both"/>
        <w:outlineLvl w:val="3"/>
        <w:rPr>
          <w:rFonts w:ascii="Times New Roman" w:eastAsia="Times New Roman" w:hAnsi="Times New Roman" w:cs="Times New Roman"/>
          <w:sz w:val="24"/>
          <w:szCs w:val="24"/>
          <w:lang w:eastAsia="bg-BG"/>
        </w:rPr>
      </w:pPr>
      <w:r w:rsidRPr="00256AB9">
        <w:rPr>
          <w:rFonts w:ascii="Times New Roman" w:hAnsi="Times New Roman"/>
          <w:color w:val="222222"/>
          <w:sz w:val="24"/>
          <w:szCs w:val="24"/>
        </w:rPr>
        <w:t>В тази връзка проектът е съобразен със Закона за нормативните актове</w:t>
      </w:r>
      <w:r>
        <w:rPr>
          <w:rFonts w:ascii="Times New Roman" w:hAnsi="Times New Roman"/>
          <w:color w:val="222222"/>
          <w:sz w:val="24"/>
          <w:szCs w:val="24"/>
        </w:rPr>
        <w:t xml:space="preserve">, Закона за местните данъци и такси </w:t>
      </w:r>
      <w:r w:rsidRPr="00256AB9">
        <w:rPr>
          <w:rFonts w:ascii="Times New Roman" w:hAnsi="Times New Roman"/>
          <w:color w:val="222222"/>
          <w:sz w:val="24"/>
          <w:szCs w:val="24"/>
        </w:rPr>
        <w:t xml:space="preserve">и с европейското законодателство - </w:t>
      </w:r>
      <w:r w:rsidRPr="00F301D5">
        <w:rPr>
          <w:rFonts w:ascii="Times New Roman" w:hAnsi="Times New Roman" w:cs="Times New Roman"/>
          <w:sz w:val="24"/>
          <w:szCs w:val="24"/>
        </w:rPr>
        <w:t>член 14 от Директива 2008/98/ЕО</w:t>
      </w:r>
      <w:r w:rsidRPr="00F301D5">
        <w:rPr>
          <w:rFonts w:ascii="Times New Roman" w:hAnsi="Times New Roman" w:cs="Times New Roman"/>
          <w:i/>
          <w:iCs/>
          <w:sz w:val="24"/>
          <w:szCs w:val="24"/>
        </w:rPr>
        <w:t xml:space="preserve"> </w:t>
      </w:r>
      <w:r w:rsidRPr="00F301D5">
        <w:rPr>
          <w:rFonts w:ascii="Times New Roman" w:hAnsi="Times New Roman" w:cs="Times New Roman"/>
          <w:sz w:val="24"/>
          <w:szCs w:val="24"/>
        </w:rPr>
        <w:t>на Европейския парламент и на Съвета от 19 ноември 2008г</w:t>
      </w:r>
      <w:r>
        <w:rPr>
          <w:rFonts w:ascii="Times New Roman" w:hAnsi="Times New Roman" w:cs="Times New Roman"/>
          <w:sz w:val="24"/>
          <w:szCs w:val="24"/>
        </w:rPr>
        <w:t xml:space="preserve">., </w:t>
      </w:r>
      <w:r w:rsidRPr="00256AB9">
        <w:rPr>
          <w:rFonts w:ascii="Times New Roman" w:hAnsi="Times New Roman"/>
          <w:color w:val="222222"/>
          <w:sz w:val="24"/>
          <w:szCs w:val="24"/>
        </w:rPr>
        <w:t>както и с разпоредбите и целите на националното и местно законодателство</w:t>
      </w:r>
      <w:r>
        <w:rPr>
          <w:rFonts w:ascii="Times New Roman" w:hAnsi="Times New Roman"/>
          <w:color w:val="222222"/>
          <w:sz w:val="24"/>
          <w:szCs w:val="24"/>
        </w:rPr>
        <w:t>.</w:t>
      </w:r>
    </w:p>
    <w:p w14:paraId="4D5A760C" w14:textId="77777777" w:rsidR="009775C0" w:rsidRDefault="009775C0" w:rsidP="00546B8E">
      <w:pPr>
        <w:shd w:val="clear" w:color="auto" w:fill="FFFFFF"/>
        <w:spacing w:after="0" w:line="240" w:lineRule="auto"/>
        <w:ind w:left="426" w:right="-142" w:firstLine="425"/>
        <w:jc w:val="both"/>
        <w:outlineLvl w:val="3"/>
        <w:rPr>
          <w:rFonts w:ascii="Times New Roman" w:eastAsia="Times New Roman" w:hAnsi="Times New Roman" w:cs="Times New Roman"/>
          <w:sz w:val="24"/>
          <w:szCs w:val="24"/>
          <w:lang w:eastAsia="bg-BG"/>
        </w:rPr>
      </w:pPr>
    </w:p>
    <w:sectPr w:rsidR="009775C0" w:rsidSect="003414AA">
      <w:type w:val="oddPage"/>
      <w:pgSz w:w="11906" w:h="16838" w:code="9"/>
      <w:pgMar w:top="329" w:right="1416" w:bottom="0" w:left="720" w:header="544" w:footer="709"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00"/>
    <w:multiLevelType w:val="hybridMultilevel"/>
    <w:tmpl w:val="6C0EEC54"/>
    <w:lvl w:ilvl="0" w:tplc="85885B06">
      <w:start w:val="1"/>
      <w:numFmt w:val="decimal"/>
      <w:lvlText w:val="%1."/>
      <w:lvlJc w:val="left"/>
      <w:pPr>
        <w:ind w:left="218" w:hanging="360"/>
      </w:pPr>
      <w:rPr>
        <w:rFonts w:hint="default"/>
        <w:b/>
        <w:i/>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1" w15:restartNumberingAfterBreak="0">
    <w:nsid w:val="399B3524"/>
    <w:multiLevelType w:val="multilevel"/>
    <w:tmpl w:val="ECDC35B0"/>
    <w:lvl w:ilvl="0">
      <w:start w:val="2"/>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BD3712"/>
    <w:multiLevelType w:val="hybridMultilevel"/>
    <w:tmpl w:val="2E944A32"/>
    <w:lvl w:ilvl="0" w:tplc="C4F2EBD2">
      <w:start w:val="1"/>
      <w:numFmt w:val="decimal"/>
      <w:lvlText w:val="%1."/>
      <w:lvlJc w:val="left"/>
      <w:pPr>
        <w:ind w:left="720" w:hanging="360"/>
      </w:pPr>
      <w:rPr>
        <w:rFonts w:ascii="Times New Roman" w:hAnsi="Times New Roman" w:cs="Times New Roman"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66437A5"/>
    <w:multiLevelType w:val="hybridMultilevel"/>
    <w:tmpl w:val="BFD00F22"/>
    <w:lvl w:ilvl="0" w:tplc="56162152">
      <w:start w:val="3"/>
      <w:numFmt w:val="decimal"/>
      <w:lvlText w:val="%1."/>
      <w:lvlJc w:val="left"/>
      <w:pPr>
        <w:ind w:left="218" w:hanging="360"/>
      </w:pPr>
      <w:rPr>
        <w:rFonts w:eastAsia="Times New Roman" w:hint="default"/>
        <w:b/>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4" w15:restartNumberingAfterBreak="0">
    <w:nsid w:val="773614D9"/>
    <w:multiLevelType w:val="hybridMultilevel"/>
    <w:tmpl w:val="6F3CD86E"/>
    <w:lvl w:ilvl="0" w:tplc="6AE2B7E0">
      <w:start w:val="3"/>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gutterAtTop/>
  <w:proofState w:spelling="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1A1B90"/>
    <w:rsid w:val="00076D59"/>
    <w:rsid w:val="000D14FC"/>
    <w:rsid w:val="001A1B90"/>
    <w:rsid w:val="001F0E3C"/>
    <w:rsid w:val="00210146"/>
    <w:rsid w:val="00223143"/>
    <w:rsid w:val="0027336F"/>
    <w:rsid w:val="002C2135"/>
    <w:rsid w:val="0033371A"/>
    <w:rsid w:val="003414AA"/>
    <w:rsid w:val="00354388"/>
    <w:rsid w:val="00364ACE"/>
    <w:rsid w:val="00420A54"/>
    <w:rsid w:val="004236A8"/>
    <w:rsid w:val="0044380C"/>
    <w:rsid w:val="004D3A8B"/>
    <w:rsid w:val="00500112"/>
    <w:rsid w:val="00546B8E"/>
    <w:rsid w:val="005C044F"/>
    <w:rsid w:val="005E1D1C"/>
    <w:rsid w:val="00602AC1"/>
    <w:rsid w:val="0063155B"/>
    <w:rsid w:val="006368AD"/>
    <w:rsid w:val="00683F94"/>
    <w:rsid w:val="006A18E9"/>
    <w:rsid w:val="006B01DD"/>
    <w:rsid w:val="00761AF6"/>
    <w:rsid w:val="00772A66"/>
    <w:rsid w:val="0078019B"/>
    <w:rsid w:val="00874DF0"/>
    <w:rsid w:val="008A7570"/>
    <w:rsid w:val="008D297F"/>
    <w:rsid w:val="00936605"/>
    <w:rsid w:val="009775C0"/>
    <w:rsid w:val="009B6987"/>
    <w:rsid w:val="009C3BA9"/>
    <w:rsid w:val="009E2270"/>
    <w:rsid w:val="00A3241F"/>
    <w:rsid w:val="00A559BA"/>
    <w:rsid w:val="00A562EB"/>
    <w:rsid w:val="00AF3346"/>
    <w:rsid w:val="00B27093"/>
    <w:rsid w:val="00B30476"/>
    <w:rsid w:val="00BE4F41"/>
    <w:rsid w:val="00C02040"/>
    <w:rsid w:val="00D51894"/>
    <w:rsid w:val="00D84C60"/>
    <w:rsid w:val="00DB7C80"/>
    <w:rsid w:val="00ED201E"/>
    <w:rsid w:val="00F248C6"/>
    <w:rsid w:val="00FE32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5BADF"/>
  <w15:docId w15:val="{DCD76221-6C4C-4363-972F-857AC1ABC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A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1B90"/>
    <w:pPr>
      <w:ind w:left="720"/>
      <w:contextualSpacing/>
    </w:pPr>
  </w:style>
  <w:style w:type="character" w:customStyle="1" w:styleId="samedocreference">
    <w:name w:val="samedocreference"/>
    <w:basedOn w:val="a0"/>
    <w:rsid w:val="001A1B90"/>
  </w:style>
  <w:style w:type="paragraph" w:customStyle="1" w:styleId="Default">
    <w:name w:val="Default"/>
    <w:rsid w:val="004D3A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le19">
    <w:name w:val="title19"/>
    <w:basedOn w:val="a"/>
    <w:rsid w:val="00354388"/>
    <w:pPr>
      <w:spacing w:before="100" w:beforeAutospacing="1" w:after="100" w:afterAutospacing="1" w:line="240" w:lineRule="auto"/>
      <w:ind w:firstLine="1155"/>
      <w:jc w:val="both"/>
    </w:pPr>
    <w:rPr>
      <w:rFonts w:ascii="Times New Roman" w:eastAsia="Times New Roman" w:hAnsi="Times New Roman" w:cs="Times New Roman"/>
      <w:i/>
      <w:iCs/>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08138">
      <w:bodyDiv w:val="1"/>
      <w:marLeft w:val="0"/>
      <w:marRight w:val="0"/>
      <w:marTop w:val="0"/>
      <w:marBottom w:val="0"/>
      <w:divBdr>
        <w:top w:val="none" w:sz="0" w:space="0" w:color="auto"/>
        <w:left w:val="none" w:sz="0" w:space="0" w:color="auto"/>
        <w:bottom w:val="none" w:sz="0" w:space="0" w:color="auto"/>
        <w:right w:val="none" w:sz="0" w:space="0" w:color="auto"/>
      </w:divBdr>
    </w:div>
    <w:div w:id="205476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A5778-F90A-4B47-9893-DE0AB7F1C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1271</Words>
  <Characters>7251</Characters>
  <Application>Microsoft Office Word</Application>
  <DocSecurity>0</DocSecurity>
  <Lines>60</Lines>
  <Paragraphs>17</Paragraphs>
  <ScaleCrop>false</ScaleCrop>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dc:creator>
  <cp:keywords/>
  <dc:description/>
  <cp:lastModifiedBy>Магдалена Стоилова</cp:lastModifiedBy>
  <cp:revision>49</cp:revision>
  <cp:lastPrinted>2026-10-06T10:31:00Z</cp:lastPrinted>
  <dcterms:created xsi:type="dcterms:W3CDTF">2021-09-21T06:09:00Z</dcterms:created>
  <dcterms:modified xsi:type="dcterms:W3CDTF">2026-10-06T10:31:00Z</dcterms:modified>
</cp:coreProperties>
</file>